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76" w:rsidRPr="002462B4" w:rsidRDefault="00897776" w:rsidP="00897776">
      <w:pPr>
        <w:widowControl w:val="0"/>
        <w:spacing w:line="360" w:lineRule="auto"/>
        <w:ind w:right="-164"/>
        <w:jc w:val="both"/>
        <w:rPr>
          <w:rFonts w:ascii="Palatino Linotype" w:eastAsia="Calibri" w:hAnsi="Palatino Linotype" w:cs="Arial"/>
          <w:b/>
          <w:color w:val="000000"/>
        </w:rPr>
      </w:pPr>
      <w:r w:rsidRPr="002462B4">
        <w:rPr>
          <w:rFonts w:ascii="Palatino Linotype" w:hAnsi="Palatino Linotype" w:cs="Arial"/>
          <w:b/>
        </w:rPr>
        <w:t xml:space="preserve">VOTO PARTICULAR QUE FORMULA </w:t>
      </w:r>
      <w:r w:rsidRPr="002462B4">
        <w:rPr>
          <w:rFonts w:ascii="Palatino Linotype" w:hAnsi="Palatino Linotype" w:cs="Arial"/>
          <w:b/>
          <w:szCs w:val="22"/>
        </w:rPr>
        <w:t>LA COMISIONADA EVA ABAID YAPUR</w:t>
      </w:r>
      <w:r w:rsidRPr="002462B4">
        <w:rPr>
          <w:rFonts w:ascii="Palatino Linotype" w:hAnsi="Palatino Linotype" w:cs="Arial"/>
          <w:b/>
        </w:rPr>
        <w:t>, EN RELACIÓN CON LA RESOLUCIÓN DICTADA POR EL PLENO DEL INSTITUTO DE TRANSPARENCIA, ACCESO A LA INFORMACIÓN PÚBLICA Y PROTECCIÓN DE DATOS PERSONALES DEL ESTADO DE MÉXICO Y MUNICIPIOS, EN LA TERCERA SESIÓN ORDINARIA DE VEINTITRÉS DE ENERO DE DOS MIL DIECINUEVE, POR LO QUE HACE AL RECURSO 04121/INFOEM/IP/RR/2018</w:t>
      </w:r>
      <w:r w:rsidRPr="002462B4">
        <w:rPr>
          <w:rFonts w:ascii="Palatino Linotype" w:eastAsia="Calibri" w:hAnsi="Palatino Linotype" w:cs="Arial"/>
          <w:b/>
          <w:color w:val="000000"/>
        </w:rPr>
        <w:t>.</w:t>
      </w:r>
    </w:p>
    <w:p w:rsidR="00897776" w:rsidRPr="002462B4" w:rsidRDefault="00897776" w:rsidP="00897776">
      <w:pPr>
        <w:spacing w:before="100" w:beforeAutospacing="1" w:after="100" w:afterAutospacing="1" w:line="360" w:lineRule="auto"/>
        <w:jc w:val="both"/>
        <w:rPr>
          <w:rFonts w:ascii="Palatino Linotype" w:hAnsi="Palatino Linotype" w:cs="Arial"/>
        </w:rPr>
      </w:pPr>
      <w:r w:rsidRPr="002462B4">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462B4">
        <w:rPr>
          <w:rFonts w:ascii="Palatino Linotype" w:hAnsi="Palatino Linotype" w:cs="Arial"/>
          <w:b/>
          <w:lang w:val="es-ES_tradnl"/>
        </w:rPr>
        <w:t xml:space="preserve"> </w:t>
      </w:r>
      <w:r w:rsidRPr="002462B4">
        <w:rPr>
          <w:rFonts w:ascii="Palatino Linotype" w:hAnsi="Palatino Linotype" w:cs="Arial"/>
          <w:b/>
        </w:rPr>
        <w:t xml:space="preserve">EVA ABAID YAPUR, </w:t>
      </w:r>
      <w:r w:rsidRPr="002462B4">
        <w:rPr>
          <w:rFonts w:ascii="Palatino Linotype" w:hAnsi="Palatino Linotype" w:cs="Arial"/>
        </w:rPr>
        <w:t xml:space="preserve">emite </w:t>
      </w:r>
      <w:r w:rsidRPr="002462B4">
        <w:rPr>
          <w:rFonts w:ascii="Palatino Linotype" w:hAnsi="Palatino Linotype" w:cs="Arial"/>
          <w:b/>
        </w:rPr>
        <w:t xml:space="preserve">VOTO PARTICULAR </w:t>
      </w:r>
      <w:r w:rsidRPr="002462B4">
        <w:rPr>
          <w:rFonts w:ascii="Palatino Linotype" w:hAnsi="Palatino Linotype" w:cs="Arial"/>
        </w:rPr>
        <w:t xml:space="preserve">respecto de la resolución dictada en el recurso de revisión </w:t>
      </w:r>
      <w:r w:rsidRPr="002462B4">
        <w:rPr>
          <w:rFonts w:ascii="Palatino Linotype" w:eastAsia="Calibri" w:hAnsi="Palatino Linotype" w:cs="Arial"/>
          <w:b/>
          <w:color w:val="000000"/>
        </w:rPr>
        <w:t>04121/INFOEM/IP/RR/2018</w:t>
      </w:r>
      <w:r w:rsidRPr="002462B4">
        <w:rPr>
          <w:rFonts w:ascii="Palatino Linotype" w:hAnsi="Palatino Linotype" w:cs="Arial"/>
        </w:rPr>
        <w:t xml:space="preserve">, pronunciada por el Pleno de este Instituto ante el proyecto presentado por la Comisionada Presidenta </w:t>
      </w:r>
      <w:r w:rsidRPr="002462B4">
        <w:rPr>
          <w:rFonts w:ascii="Palatino Linotype" w:hAnsi="Palatino Linotype" w:cs="Arial"/>
          <w:b/>
        </w:rPr>
        <w:t>ZULEMA MARTÍNEZ SÁNCHEZ,</w:t>
      </w:r>
      <w:r w:rsidRPr="002462B4">
        <w:rPr>
          <w:rFonts w:ascii="Palatino Linotype" w:hAnsi="Palatino Linotype" w:cs="Arial"/>
        </w:rPr>
        <w:t xml:space="preserve"> que es del tenor siguiente.</w:t>
      </w:r>
    </w:p>
    <w:p w:rsidR="002E120C" w:rsidRPr="002462B4" w:rsidRDefault="002E120C" w:rsidP="002E120C">
      <w:pPr>
        <w:spacing w:before="100" w:beforeAutospacing="1" w:after="100" w:afterAutospacing="1" w:line="360" w:lineRule="auto"/>
        <w:jc w:val="both"/>
        <w:rPr>
          <w:rFonts w:ascii="Palatino Linotype" w:hAnsi="Palatino Linotype"/>
        </w:rPr>
      </w:pPr>
      <w:r w:rsidRPr="002462B4">
        <w:rPr>
          <w:rFonts w:ascii="Palatino Linotype" w:hAnsi="Palatino Linotype"/>
        </w:rPr>
        <w:t>Es de destacar, que la suscrita comparte las causas que dieron origen a los recursos de revisión; empero, resulta necesario precisar algunas consideraciones de hecho y de derecho, tocante al análisis realizado en el recurso de revisión</w:t>
      </w:r>
      <w:r w:rsidR="00897776" w:rsidRPr="002462B4">
        <w:rPr>
          <w:rFonts w:ascii="Palatino Linotype" w:hAnsi="Palatino Linotype"/>
        </w:rPr>
        <w:t xml:space="preserve"> referido en el párrafo que antecede.</w:t>
      </w:r>
    </w:p>
    <w:p w:rsidR="00897776" w:rsidRPr="002462B4" w:rsidRDefault="002E120C" w:rsidP="002E120C">
      <w:pPr>
        <w:spacing w:before="100" w:beforeAutospacing="1" w:after="100" w:afterAutospacing="1" w:line="360" w:lineRule="auto"/>
        <w:jc w:val="both"/>
        <w:rPr>
          <w:rFonts w:ascii="Palatino Linotype" w:hAnsi="Palatino Linotype"/>
        </w:rPr>
      </w:pPr>
      <w:r w:rsidRPr="002462B4">
        <w:rPr>
          <w:rFonts w:ascii="Palatino Linotype" w:hAnsi="Palatino Linotype"/>
        </w:rPr>
        <w:t>Al respecto, tal y como quedó debidamente asentado en la resolució</w:t>
      </w:r>
      <w:r w:rsidR="00897776" w:rsidRPr="002462B4">
        <w:rPr>
          <w:rFonts w:ascii="Palatino Linotype" w:hAnsi="Palatino Linotype"/>
        </w:rPr>
        <w:t xml:space="preserve">n materia del presente voto, la </w:t>
      </w:r>
      <w:r w:rsidRPr="002462B4">
        <w:rPr>
          <w:rFonts w:ascii="Palatino Linotype" w:hAnsi="Palatino Linotype"/>
        </w:rPr>
        <w:t xml:space="preserve">particular realizó diversas manifestaciones mediante las cuales se solicitó del </w:t>
      </w:r>
      <w:r w:rsidR="00897776" w:rsidRPr="002462B4">
        <w:rPr>
          <w:rFonts w:ascii="Palatino Linotype" w:hAnsi="Palatino Linotype" w:cs="Arial"/>
          <w:b/>
        </w:rPr>
        <w:t>Ayuntamiento de Jocotitlán</w:t>
      </w:r>
      <w:r w:rsidRPr="002462B4">
        <w:rPr>
          <w:rFonts w:ascii="Palatino Linotype" w:hAnsi="Palatino Linotype"/>
          <w:b/>
        </w:rPr>
        <w:t xml:space="preserve">, </w:t>
      </w:r>
      <w:r w:rsidRPr="002462B4">
        <w:rPr>
          <w:rFonts w:ascii="Palatino Linotype" w:hAnsi="Palatino Linotype"/>
        </w:rPr>
        <w:t xml:space="preserve">en lo sucesivo </w:t>
      </w:r>
      <w:r w:rsidRPr="002462B4">
        <w:rPr>
          <w:rFonts w:ascii="Palatino Linotype" w:hAnsi="Palatino Linotype"/>
          <w:b/>
        </w:rPr>
        <w:t xml:space="preserve">EL SUJETO OBLIGADO, </w:t>
      </w:r>
      <w:r w:rsidRPr="002462B4">
        <w:rPr>
          <w:rFonts w:ascii="Palatino Linotype" w:hAnsi="Palatino Linotype"/>
        </w:rPr>
        <w:t>l</w:t>
      </w:r>
      <w:r w:rsidR="00897776" w:rsidRPr="002462B4">
        <w:rPr>
          <w:rFonts w:ascii="Palatino Linotype" w:hAnsi="Palatino Linotype"/>
        </w:rPr>
        <w:t xml:space="preserve">os </w:t>
      </w:r>
      <w:r w:rsidR="00897776" w:rsidRPr="002462B4">
        <w:rPr>
          <w:rFonts w:ascii="Palatino Linotype" w:hAnsi="Palatino Linotype"/>
        </w:rPr>
        <w:lastRenderedPageBreak/>
        <w:t>archivos que contiene el diario general de pólizas de los meses de enero a julio de 2017, que habían sido remitidos por el Ayuntamiento al Órgano Superior de Fiscalización del Estado de México (OSFEM).</w:t>
      </w:r>
    </w:p>
    <w:p w:rsidR="005E2E37" w:rsidRPr="002462B4" w:rsidRDefault="002E120C" w:rsidP="002E120C">
      <w:pPr>
        <w:spacing w:before="100" w:beforeAutospacing="1" w:after="100" w:afterAutospacing="1" w:line="360" w:lineRule="auto"/>
        <w:jc w:val="both"/>
        <w:rPr>
          <w:rFonts w:ascii="Palatino Linotype" w:hAnsi="Palatino Linotype" w:cs="Arial"/>
        </w:rPr>
      </w:pPr>
      <w:r w:rsidRPr="002462B4">
        <w:rPr>
          <w:rFonts w:ascii="Palatino Linotype" w:hAnsi="Palatino Linotype" w:cs="Arial"/>
        </w:rPr>
        <w:t xml:space="preserve">Así, de las constancias que obran en los expedientes electrónicos del SAIMEX, se advierte que </w:t>
      </w:r>
      <w:r w:rsidRPr="002462B4">
        <w:rPr>
          <w:rFonts w:ascii="Palatino Linotype" w:hAnsi="Palatino Linotype" w:cs="Arial"/>
          <w:b/>
        </w:rPr>
        <w:t xml:space="preserve">EL SUJETO OBLIGADO </w:t>
      </w:r>
      <w:r w:rsidRPr="002462B4">
        <w:rPr>
          <w:rFonts w:ascii="Palatino Linotype" w:hAnsi="Palatino Linotype" w:cs="Arial"/>
        </w:rPr>
        <w:t xml:space="preserve">en respuesta </w:t>
      </w:r>
      <w:r w:rsidR="005E2E37" w:rsidRPr="002462B4">
        <w:rPr>
          <w:rFonts w:ascii="Palatino Linotype" w:hAnsi="Palatino Linotype" w:cs="Arial"/>
        </w:rPr>
        <w:t>adjuntó diversos archivos electrónicos mediante los cuales remitió la información solicitada.</w:t>
      </w:r>
      <w:r w:rsidRPr="002462B4">
        <w:rPr>
          <w:rFonts w:ascii="Palatino Linotype" w:hAnsi="Palatino Linotype" w:cs="Arial"/>
        </w:rPr>
        <w:t xml:space="preserve"> </w:t>
      </w:r>
    </w:p>
    <w:p w:rsidR="005E2E37" w:rsidRPr="002462B4" w:rsidRDefault="005E2E37" w:rsidP="002E120C">
      <w:pPr>
        <w:spacing w:before="100" w:beforeAutospacing="1" w:after="100" w:afterAutospacing="1" w:line="360" w:lineRule="auto"/>
        <w:jc w:val="both"/>
        <w:rPr>
          <w:rFonts w:ascii="Palatino Linotype" w:hAnsi="Palatino Linotype" w:cs="Arial"/>
        </w:rPr>
      </w:pPr>
      <w:r w:rsidRPr="002462B4">
        <w:rPr>
          <w:rFonts w:ascii="Palatino Linotype" w:hAnsi="Palatino Linotype" w:cs="Arial"/>
        </w:rPr>
        <w:t xml:space="preserve">Inconforme con la respuesta </w:t>
      </w:r>
      <w:r w:rsidRPr="002462B4">
        <w:rPr>
          <w:rFonts w:ascii="Palatino Linotype" w:hAnsi="Palatino Linotype" w:cs="Arial"/>
          <w:b/>
        </w:rPr>
        <w:t xml:space="preserve">LA RECURRENTE </w:t>
      </w:r>
      <w:r w:rsidRPr="002462B4">
        <w:rPr>
          <w:rFonts w:ascii="Palatino Linotype" w:hAnsi="Palatino Linotype" w:cs="Arial"/>
        </w:rPr>
        <w:t xml:space="preserve">interpuso el recurso de revisión materia del presente voto, en el que </w:t>
      </w:r>
      <w:r w:rsidR="00983B5A" w:rsidRPr="002462B4">
        <w:rPr>
          <w:rFonts w:ascii="Palatino Linotype" w:hAnsi="Palatino Linotype" w:cs="Arial"/>
        </w:rPr>
        <w:t>expresó como razones o motivos de inconformidad lo siguiente:</w:t>
      </w:r>
    </w:p>
    <w:p w:rsidR="00983B5A" w:rsidRPr="002462B4" w:rsidRDefault="00983B5A" w:rsidP="00983B5A">
      <w:pPr>
        <w:ind w:left="851" w:right="899"/>
        <w:jc w:val="both"/>
        <w:rPr>
          <w:rFonts w:ascii="Palatino Linotype" w:hAnsi="Palatino Linotype" w:cs="Arial"/>
          <w:i/>
          <w:sz w:val="22"/>
          <w:szCs w:val="22"/>
        </w:rPr>
      </w:pPr>
      <w:r w:rsidRPr="002462B4">
        <w:rPr>
          <w:rFonts w:ascii="Palatino Linotype" w:hAnsi="Palatino Linotype" w:cs="Arial"/>
          <w:i/>
          <w:sz w:val="22"/>
          <w:szCs w:val="22"/>
        </w:rPr>
        <w:t xml:space="preserve">“SE IMPUGNA DICHA RESOLUCIÓN EN VIRTUD DE QUE LOS ARCHIVOS QUE CONTIENEN EL DIARIO GENERAL DE PÓLIZAS DE LOS MESES ENERO, FEBRERO, MARZO, ABRIL, MAYO JUNIO Y JULIO DE 2018, QUE FUERON REMITIDOS POR EL AYUNTAMIENTO DE JOCOTITLÁN AL ÓRGANO SUPERIOR DE FISCALIZACIÓN DEL ESTADO DE MÉXICO, NO CONTIENEN DATOS PERSONALES QUE DEBAN SER PROTEGIDOS TENIENDO QUE RESERVAR LA INFORMACIÓN, POR LO QUE NO EXISTE FUNDAMENTO Y MOTIVACIÓN LEGAL, PARA REALIZAR UNA VERSIÓN PUBLICA DE LA INFORMACIÓN SOLICITADA, YA QUE NO EXISTEN PARTES O SECCIONES QUE DEBAN TESTARSE POR SER CLASIFICADAS. EN CONSECUENCIA NO ES NECESARIO EL PROCESAMIENTO DE LA INFORMACIÓN Y LA REALIZACIÓN DE UNA VERSIÓN PUBLICA, ASIMISMO Y DE ACUERDO A LA RECOMENDACIÓN TÉCNICA DE LA DIRECCIÓN DE INFORMÁTICA DEL INFOEM, A LA QUE HACE REFERENCIA EL PROPIO SUJETO OBLIGADO, SI ES POSIBLE ENTREGAR LA INFORMACIÓN SOLICITADA EN EL FORMATO REQUERIDO ORIGINALMENTE, ES DECIR A TRAVÉS DEL SAIMEX. HACIENDO HINCAPIÉ A ESTE INSTITUTO QUE </w:t>
      </w:r>
      <w:r w:rsidRPr="002462B4">
        <w:rPr>
          <w:rFonts w:ascii="Palatino Linotype" w:hAnsi="Palatino Linotype" w:cs="Arial"/>
          <w:b/>
          <w:i/>
          <w:sz w:val="22"/>
          <w:szCs w:val="22"/>
        </w:rPr>
        <w:t xml:space="preserve">LA SUSCRITA MEDIANTE SOLICITUDES DE INFORMACIÓN CON NÚMEROS DE FOLIOS 00048/JOCOTIT/IP/2017 Y </w:t>
      </w:r>
      <w:r w:rsidRPr="002462B4">
        <w:rPr>
          <w:rFonts w:ascii="Palatino Linotype" w:hAnsi="Palatino Linotype" w:cs="Arial"/>
          <w:b/>
          <w:i/>
          <w:sz w:val="22"/>
          <w:szCs w:val="22"/>
        </w:rPr>
        <w:lastRenderedPageBreak/>
        <w:t>00081/JOCOTIT/IP/2017, SOLICITO AL AYUNTAMIENTO DE JOCOTITLÁN LOS ARCHIVOS QUE CONTIENEN EL DIARIO GENERAL DE PÓLIZAS DE LOS MESES DE ENERO A DICIEMBRE DE 2016 Y DE ENERO A SEPTIEMBRE DE 2017,</w:t>
      </w:r>
      <w:r w:rsidRPr="002462B4">
        <w:rPr>
          <w:rFonts w:ascii="Palatino Linotype" w:hAnsi="Palatino Linotype" w:cs="Arial"/>
          <w:i/>
          <w:sz w:val="22"/>
          <w:szCs w:val="22"/>
        </w:rPr>
        <w:t xml:space="preserve"> QUE FUERON </w:t>
      </w:r>
      <w:r w:rsidRPr="002462B4">
        <w:rPr>
          <w:rFonts w:ascii="Palatino Linotype" w:hAnsi="Palatino Linotype" w:cs="Arial"/>
          <w:b/>
          <w:i/>
          <w:sz w:val="22"/>
          <w:szCs w:val="22"/>
        </w:rPr>
        <w:t>REMITIDOS POR EL AYUNTAMIENTO DE JOCOTITLÁN AL ÓRGANO SUPERIOR DE FISCALIZACIÓN DEL ESTADO DE MÉXICO</w:t>
      </w:r>
      <w:r w:rsidRPr="002462B4">
        <w:rPr>
          <w:rFonts w:ascii="Palatino Linotype" w:hAnsi="Palatino Linotype" w:cs="Arial"/>
          <w:i/>
          <w:sz w:val="22"/>
          <w:szCs w:val="22"/>
        </w:rPr>
        <w:t xml:space="preserve">, </w:t>
      </w:r>
      <w:r w:rsidRPr="002462B4">
        <w:rPr>
          <w:rFonts w:ascii="Palatino Linotype" w:hAnsi="Palatino Linotype" w:cs="Arial"/>
          <w:b/>
          <w:i/>
          <w:sz w:val="22"/>
          <w:szCs w:val="22"/>
        </w:rPr>
        <w:t>Y QUE</w:t>
      </w:r>
      <w:r w:rsidRPr="002462B4">
        <w:rPr>
          <w:rFonts w:ascii="Palatino Linotype" w:hAnsi="Palatino Linotype" w:cs="Arial"/>
          <w:i/>
          <w:sz w:val="22"/>
          <w:szCs w:val="22"/>
        </w:rPr>
        <w:t xml:space="preserve"> EL PROPIO AYUNTAMIENTO DE JOCOTITLÁN </w:t>
      </w:r>
      <w:r w:rsidRPr="002462B4">
        <w:rPr>
          <w:rFonts w:ascii="Palatino Linotype" w:hAnsi="Palatino Linotype" w:cs="Arial"/>
          <w:b/>
          <w:i/>
          <w:sz w:val="22"/>
          <w:szCs w:val="22"/>
        </w:rPr>
        <w:t>ENTREGO VÍA SAIMEX Y SIN REALIZAR VERSIÓN PUBLICA</w:t>
      </w:r>
      <w:r w:rsidRPr="002462B4">
        <w:rPr>
          <w:rFonts w:ascii="Palatino Linotype" w:hAnsi="Palatino Linotype" w:cs="Arial"/>
          <w:i/>
          <w:sz w:val="22"/>
          <w:szCs w:val="22"/>
        </w:rPr>
        <w:t xml:space="preserve">, </w:t>
      </w:r>
      <w:r w:rsidRPr="002462B4">
        <w:rPr>
          <w:rFonts w:ascii="Palatino Linotype" w:hAnsi="Palatino Linotype" w:cs="Arial"/>
          <w:b/>
          <w:i/>
          <w:sz w:val="22"/>
          <w:szCs w:val="22"/>
        </w:rPr>
        <w:t>LO CUAL CORROBORA QUE NO EXISTE FUNDAMENTO Y MOTIVO LEGAL ALGUNA, TANTO PARA LA ELABORACIÓN DE LA VERSIÓN PUBLICA, COMO PARA EL CAMBIO DE MODALIDAD EN LA ENTREGA DE LA INFORMACIÓN</w:t>
      </w:r>
      <w:r w:rsidRPr="002462B4">
        <w:rPr>
          <w:rFonts w:ascii="Palatino Linotype" w:hAnsi="Palatino Linotype" w:cs="Arial"/>
          <w:i/>
          <w:sz w:val="22"/>
          <w:szCs w:val="22"/>
        </w:rPr>
        <w:t>.”</w:t>
      </w:r>
    </w:p>
    <w:p w:rsidR="00983B5A" w:rsidRPr="002462B4" w:rsidRDefault="00983B5A" w:rsidP="00983B5A">
      <w:pPr>
        <w:ind w:left="851" w:right="899"/>
        <w:jc w:val="both"/>
        <w:rPr>
          <w:rFonts w:ascii="Palatino Linotype" w:hAnsi="Palatino Linotype" w:cs="Arial"/>
          <w:i/>
          <w:sz w:val="22"/>
          <w:szCs w:val="22"/>
        </w:rPr>
      </w:pPr>
    </w:p>
    <w:p w:rsidR="00983B5A" w:rsidRPr="002462B4" w:rsidRDefault="00983B5A" w:rsidP="00983B5A">
      <w:pPr>
        <w:ind w:left="851" w:right="899"/>
        <w:jc w:val="both"/>
        <w:rPr>
          <w:rFonts w:ascii="Palatino Linotype" w:hAnsi="Palatino Linotype" w:cs="Arial"/>
          <w:sz w:val="22"/>
          <w:szCs w:val="22"/>
        </w:rPr>
      </w:pPr>
      <w:r w:rsidRPr="002462B4">
        <w:rPr>
          <w:rFonts w:ascii="Palatino Linotype" w:hAnsi="Palatino Linotype" w:cs="Arial"/>
          <w:i/>
          <w:sz w:val="22"/>
          <w:szCs w:val="22"/>
        </w:rPr>
        <w:t>(Énfasis añadido)</w:t>
      </w:r>
    </w:p>
    <w:p w:rsidR="002E120C" w:rsidRPr="002462B4" w:rsidRDefault="002E120C" w:rsidP="002E120C">
      <w:pPr>
        <w:spacing w:before="100" w:beforeAutospacing="1" w:after="100" w:afterAutospacing="1" w:line="360" w:lineRule="auto"/>
        <w:jc w:val="both"/>
        <w:rPr>
          <w:rFonts w:ascii="Palatino Linotype" w:hAnsi="Palatino Linotype" w:cs="Arial"/>
          <w:bCs/>
          <w:lang w:eastAsia="es-MX"/>
        </w:rPr>
      </w:pPr>
      <w:r w:rsidRPr="002462B4">
        <w:rPr>
          <w:rFonts w:ascii="Palatino Linotype" w:hAnsi="Palatino Linotype" w:cs="Arial"/>
        </w:rPr>
        <w:t>Así, del estudio realizado al</w:t>
      </w:r>
      <w:r w:rsidRPr="002462B4">
        <w:rPr>
          <w:rFonts w:ascii="Palatino Linotype" w:hAnsi="Palatino Linotype"/>
        </w:rPr>
        <w:t xml:space="preserve"> expediente electrónico</w:t>
      </w:r>
      <w:r w:rsidRPr="002462B4">
        <w:rPr>
          <w:rFonts w:ascii="Palatino Linotype" w:hAnsi="Palatino Linotype" w:cs="Arial"/>
        </w:rPr>
        <w:t xml:space="preserve">, la Ponencia Resolutora determinó </w:t>
      </w:r>
      <w:r w:rsidRPr="002462B4">
        <w:rPr>
          <w:rFonts w:ascii="Palatino Linotype" w:hAnsi="Palatino Linotype" w:cs="Arial"/>
          <w:b/>
        </w:rPr>
        <w:t>SOBRESEER</w:t>
      </w:r>
      <w:r w:rsidRPr="002462B4">
        <w:rPr>
          <w:rFonts w:ascii="Palatino Linotype" w:hAnsi="Palatino Linotype" w:cs="Arial"/>
        </w:rPr>
        <w:t xml:space="preserve"> el recurso de revisión </w:t>
      </w:r>
      <w:r w:rsidR="00983B5A" w:rsidRPr="002462B4">
        <w:rPr>
          <w:rFonts w:ascii="Palatino Linotype" w:hAnsi="Palatino Linotype" w:cs="Arial"/>
          <w:b/>
          <w:bCs/>
          <w:lang w:eastAsia="es-MX"/>
        </w:rPr>
        <w:t>04121</w:t>
      </w:r>
      <w:r w:rsidRPr="002462B4">
        <w:rPr>
          <w:rFonts w:ascii="Palatino Linotype" w:hAnsi="Palatino Linotype" w:cs="Arial"/>
          <w:b/>
          <w:bCs/>
          <w:lang w:eastAsia="es-MX"/>
        </w:rPr>
        <w:t xml:space="preserve">/INFOEM/IP/RR/2018, </w:t>
      </w:r>
      <w:r w:rsidRPr="002462B4">
        <w:rPr>
          <w:rFonts w:ascii="Palatino Linotype" w:hAnsi="Palatino Linotype" w:cs="Arial"/>
          <w:bCs/>
          <w:lang w:eastAsia="es-MX"/>
        </w:rPr>
        <w:t xml:space="preserve">al considerar que se configuran los supuestos establecidos en </w:t>
      </w:r>
      <w:r w:rsidR="00983B5A" w:rsidRPr="002462B4">
        <w:rPr>
          <w:rFonts w:ascii="Palatino Linotype" w:hAnsi="Palatino Linotype" w:cs="Arial"/>
        </w:rPr>
        <w:t xml:space="preserve">la fracción V del artículo 192 de la Ley de Transparencia </w:t>
      </w:r>
      <w:r w:rsidRPr="002462B4">
        <w:rPr>
          <w:rFonts w:ascii="Palatino Linotype" w:hAnsi="Palatino Linotype" w:cs="Arial"/>
          <w:bCs/>
          <w:lang w:eastAsia="es-MX"/>
        </w:rPr>
        <w:t>y Acceso a la Información Pública del Estado de México y Municipios.</w:t>
      </w:r>
    </w:p>
    <w:p w:rsidR="002E120C" w:rsidRPr="002462B4" w:rsidRDefault="002E120C" w:rsidP="002E120C">
      <w:pPr>
        <w:spacing w:before="100" w:beforeAutospacing="1" w:after="100" w:afterAutospacing="1" w:line="360" w:lineRule="auto"/>
        <w:jc w:val="both"/>
        <w:rPr>
          <w:rFonts w:ascii="Palatino Linotype" w:hAnsi="Palatino Linotype" w:cs="Arial"/>
          <w:lang w:val="es-MX"/>
        </w:rPr>
      </w:pPr>
      <w:r w:rsidRPr="002462B4">
        <w:rPr>
          <w:rFonts w:ascii="Palatino Linotype" w:hAnsi="Palatino Linotype" w:cs="Arial"/>
          <w:lang w:val="es-MX"/>
        </w:rPr>
        <w:t xml:space="preserve">En ese sentido, la que suscribe reitera, que si bien coincide con las causas que dieron origen al recurso de revisión materia del presente voto, considero que la Ponencia Resolutora debió analizar las </w:t>
      </w:r>
      <w:r w:rsidR="00DC44E9" w:rsidRPr="002462B4">
        <w:rPr>
          <w:rFonts w:ascii="Palatino Linotype" w:hAnsi="Palatino Linotype" w:cs="Arial"/>
          <w:lang w:val="es-MX"/>
        </w:rPr>
        <w:t xml:space="preserve">razones o motivos de inconformidad expuestas por la particular, así como la respuesta a la solicitud de información que le fue planteada, </w:t>
      </w:r>
      <w:r w:rsidR="00983B5A" w:rsidRPr="002462B4">
        <w:rPr>
          <w:rFonts w:ascii="Palatino Linotype" w:hAnsi="Palatino Linotype" w:cs="Arial"/>
          <w:lang w:val="es-MX"/>
        </w:rPr>
        <w:t xml:space="preserve">atendiendo a los principios </w:t>
      </w:r>
      <w:r w:rsidRPr="002462B4">
        <w:rPr>
          <w:rFonts w:ascii="Palatino Linotype" w:hAnsi="Palatino Linotype" w:cs="Arial"/>
          <w:lang w:val="es-MX"/>
        </w:rPr>
        <w:t>de exhaustividad</w:t>
      </w:r>
      <w:r w:rsidR="00983B5A" w:rsidRPr="002462B4">
        <w:rPr>
          <w:rFonts w:ascii="Palatino Linotype" w:hAnsi="Palatino Linotype" w:cs="Arial"/>
          <w:lang w:val="es-MX"/>
        </w:rPr>
        <w:t xml:space="preserve"> y congruencia.</w:t>
      </w:r>
    </w:p>
    <w:p w:rsidR="00983B5A" w:rsidRPr="002462B4" w:rsidRDefault="002E120C" w:rsidP="002E120C">
      <w:pPr>
        <w:spacing w:before="100" w:beforeAutospacing="1" w:after="100" w:afterAutospacing="1" w:line="360" w:lineRule="auto"/>
        <w:jc w:val="both"/>
        <w:rPr>
          <w:rFonts w:ascii="Palatino Linotype" w:hAnsi="Palatino Linotype" w:cs="Arial"/>
          <w:lang w:val="es-MX"/>
        </w:rPr>
      </w:pPr>
      <w:r w:rsidRPr="002462B4">
        <w:rPr>
          <w:rFonts w:ascii="Palatino Linotype" w:hAnsi="Palatino Linotype" w:cs="Arial"/>
          <w:lang w:val="es-MX"/>
        </w:rPr>
        <w:t xml:space="preserve">Lo anterior obedece a que, como bien lo señaló </w:t>
      </w:r>
      <w:r w:rsidR="00983B5A" w:rsidRPr="002462B4">
        <w:rPr>
          <w:rFonts w:ascii="Palatino Linotype" w:hAnsi="Palatino Linotype" w:cs="Arial"/>
          <w:b/>
          <w:lang w:val="es-MX"/>
        </w:rPr>
        <w:t xml:space="preserve">LA RECURRENTE </w:t>
      </w:r>
      <w:r w:rsidR="00983B5A" w:rsidRPr="002462B4">
        <w:rPr>
          <w:rFonts w:ascii="Palatino Linotype" w:hAnsi="Palatino Linotype" w:cs="Arial"/>
          <w:lang w:val="es-MX"/>
        </w:rPr>
        <w:t xml:space="preserve">en sus razones o motivos de inconformidad, la información requerida mediante la solicitud número </w:t>
      </w:r>
      <w:r w:rsidR="00983B5A" w:rsidRPr="002462B4">
        <w:rPr>
          <w:rFonts w:ascii="Palatino Linotype" w:hAnsi="Palatino Linotype" w:cs="Arial"/>
          <w:b/>
        </w:rPr>
        <w:t>00069/JOCOTIT/IP/2018</w:t>
      </w:r>
      <w:r w:rsidR="00983B5A" w:rsidRPr="002462B4">
        <w:rPr>
          <w:rFonts w:ascii="Palatino Linotype" w:hAnsi="Palatino Linotype" w:cs="Arial"/>
          <w:lang w:val="es-MX"/>
        </w:rPr>
        <w:t xml:space="preserve">, ya había sido </w:t>
      </w:r>
      <w:r w:rsidR="00154B60" w:rsidRPr="002462B4">
        <w:rPr>
          <w:rFonts w:ascii="Palatino Linotype" w:hAnsi="Palatino Linotype" w:cs="Arial"/>
          <w:lang w:val="es-MX"/>
        </w:rPr>
        <w:t>solicitada</w:t>
      </w:r>
      <w:r w:rsidR="00983B5A" w:rsidRPr="002462B4">
        <w:rPr>
          <w:rFonts w:ascii="Palatino Linotype" w:hAnsi="Palatino Linotype" w:cs="Arial"/>
          <w:lang w:val="es-MX"/>
        </w:rPr>
        <w:t xml:space="preserve"> y entregada por </w:t>
      </w:r>
      <w:r w:rsidR="00983B5A" w:rsidRPr="002462B4">
        <w:rPr>
          <w:rFonts w:ascii="Palatino Linotype" w:hAnsi="Palatino Linotype" w:cs="Arial"/>
          <w:b/>
          <w:lang w:val="es-MX"/>
        </w:rPr>
        <w:t xml:space="preserve">EL SUJETO </w:t>
      </w:r>
      <w:r w:rsidR="00983B5A" w:rsidRPr="002462B4">
        <w:rPr>
          <w:rFonts w:ascii="Palatino Linotype" w:hAnsi="Palatino Linotype" w:cs="Arial"/>
          <w:b/>
          <w:lang w:val="es-MX"/>
        </w:rPr>
        <w:lastRenderedPageBreak/>
        <w:t xml:space="preserve">OBLIGADO </w:t>
      </w:r>
      <w:r w:rsidR="00983B5A" w:rsidRPr="002462B4">
        <w:rPr>
          <w:rFonts w:ascii="Palatino Linotype" w:hAnsi="Palatino Linotype" w:cs="Arial"/>
          <w:lang w:val="es-MX"/>
        </w:rPr>
        <w:t>en una solicitud diversa</w:t>
      </w:r>
      <w:r w:rsidR="00154B60" w:rsidRPr="002462B4">
        <w:rPr>
          <w:rFonts w:ascii="Palatino Linotype" w:hAnsi="Palatino Linotype" w:cs="Arial"/>
          <w:lang w:val="es-MX"/>
        </w:rPr>
        <w:t xml:space="preserve"> (</w:t>
      </w:r>
      <w:r w:rsidR="00154B60" w:rsidRPr="002462B4">
        <w:rPr>
          <w:rFonts w:ascii="Palatino Linotype" w:hAnsi="Palatino Linotype" w:cs="Arial"/>
          <w:b/>
        </w:rPr>
        <w:t>00048/JOCOTIT/IP/2017</w:t>
      </w:r>
      <w:r w:rsidR="00154B60" w:rsidRPr="002462B4">
        <w:rPr>
          <w:rFonts w:ascii="Palatino Linotype" w:hAnsi="Palatino Linotype" w:cs="Arial"/>
        </w:rPr>
        <w:t>)</w:t>
      </w:r>
      <w:r w:rsidR="00983B5A" w:rsidRPr="002462B4">
        <w:rPr>
          <w:rFonts w:ascii="Palatino Linotype" w:hAnsi="Palatino Linotype" w:cs="Arial"/>
          <w:lang w:val="es-MX"/>
        </w:rPr>
        <w:t>, tal como se advierte enseguida:</w:t>
      </w:r>
    </w:p>
    <w:tbl>
      <w:tblPr>
        <w:tblStyle w:val="Tablaconcuadrcula"/>
        <w:tblW w:w="0" w:type="auto"/>
        <w:jc w:val="center"/>
        <w:tblLook w:val="04A0" w:firstRow="1" w:lastRow="0" w:firstColumn="1" w:lastColumn="0" w:noHBand="0" w:noVBand="1"/>
      </w:tblPr>
      <w:tblGrid>
        <w:gridCol w:w="4531"/>
        <w:gridCol w:w="4531"/>
      </w:tblGrid>
      <w:tr w:rsidR="00983B5A" w:rsidRPr="002462B4" w:rsidTr="00983B5A">
        <w:trPr>
          <w:jc w:val="center"/>
        </w:trPr>
        <w:tc>
          <w:tcPr>
            <w:tcW w:w="4531" w:type="dxa"/>
          </w:tcPr>
          <w:p w:rsidR="00983B5A" w:rsidRPr="002462B4" w:rsidRDefault="00983B5A" w:rsidP="00983B5A">
            <w:pPr>
              <w:pStyle w:val="Prrafodelista"/>
              <w:autoSpaceDE w:val="0"/>
              <w:autoSpaceDN w:val="0"/>
              <w:adjustRightInd w:val="0"/>
              <w:ind w:left="0"/>
              <w:contextualSpacing w:val="0"/>
              <w:jc w:val="both"/>
              <w:rPr>
                <w:rFonts w:ascii="Palatino Linotype" w:hAnsi="Palatino Linotype" w:cs="Arial"/>
                <w:b/>
                <w:sz w:val="20"/>
                <w:szCs w:val="20"/>
              </w:rPr>
            </w:pPr>
            <w:r w:rsidRPr="002462B4">
              <w:rPr>
                <w:rFonts w:ascii="Palatino Linotype" w:hAnsi="Palatino Linotype" w:cs="Arial"/>
                <w:b/>
                <w:sz w:val="20"/>
                <w:szCs w:val="20"/>
              </w:rPr>
              <w:t>Solicitud 00069/JOCOTIT/IP/2018</w:t>
            </w:r>
          </w:p>
        </w:tc>
        <w:tc>
          <w:tcPr>
            <w:tcW w:w="4531" w:type="dxa"/>
          </w:tcPr>
          <w:p w:rsidR="00983B5A" w:rsidRPr="002462B4" w:rsidRDefault="00983B5A" w:rsidP="00983B5A">
            <w:pPr>
              <w:pStyle w:val="Prrafodelista"/>
              <w:autoSpaceDE w:val="0"/>
              <w:autoSpaceDN w:val="0"/>
              <w:adjustRightInd w:val="0"/>
              <w:ind w:left="0"/>
              <w:contextualSpacing w:val="0"/>
              <w:jc w:val="both"/>
              <w:rPr>
                <w:rFonts w:ascii="Palatino Linotype" w:hAnsi="Palatino Linotype" w:cs="Arial"/>
                <w:b/>
                <w:sz w:val="20"/>
                <w:szCs w:val="20"/>
              </w:rPr>
            </w:pPr>
            <w:r w:rsidRPr="002462B4">
              <w:rPr>
                <w:rFonts w:ascii="Palatino Linotype" w:hAnsi="Palatino Linotype" w:cs="Arial"/>
                <w:b/>
                <w:sz w:val="20"/>
                <w:szCs w:val="20"/>
              </w:rPr>
              <w:t>Solicitud 00048/JOCOTIT/IP/2017</w:t>
            </w:r>
          </w:p>
        </w:tc>
      </w:tr>
      <w:tr w:rsidR="00983B5A" w:rsidRPr="002462B4" w:rsidTr="00983B5A">
        <w:trPr>
          <w:jc w:val="center"/>
        </w:trPr>
        <w:tc>
          <w:tcPr>
            <w:tcW w:w="4531" w:type="dxa"/>
          </w:tcPr>
          <w:p w:rsidR="00983B5A" w:rsidRPr="002462B4" w:rsidRDefault="00983B5A" w:rsidP="00983B5A">
            <w:pPr>
              <w:pStyle w:val="Prrafodelista"/>
              <w:autoSpaceDE w:val="0"/>
              <w:autoSpaceDN w:val="0"/>
              <w:adjustRightInd w:val="0"/>
              <w:ind w:left="0"/>
              <w:contextualSpacing w:val="0"/>
              <w:jc w:val="both"/>
              <w:rPr>
                <w:rFonts w:ascii="Palatino Linotype" w:hAnsi="Palatino Linotype" w:cs="Arial"/>
                <w:sz w:val="20"/>
                <w:szCs w:val="20"/>
              </w:rPr>
            </w:pPr>
            <w:r w:rsidRPr="002462B4">
              <w:rPr>
                <w:rFonts w:ascii="Palatino Linotype" w:hAnsi="Palatino Linotype" w:cs="Arial"/>
                <w:sz w:val="20"/>
                <w:szCs w:val="20"/>
              </w:rPr>
              <w:t xml:space="preserve">SOLICITO LOS ARCHIVOS QUE CONTIENEN EL </w:t>
            </w:r>
            <w:r w:rsidRPr="002462B4">
              <w:rPr>
                <w:rFonts w:ascii="Palatino Linotype" w:hAnsi="Palatino Linotype" w:cs="Arial"/>
                <w:b/>
                <w:sz w:val="20"/>
                <w:szCs w:val="20"/>
                <w:u w:val="single"/>
              </w:rPr>
              <w:t>DIARIO GENERAL DE PÓLIZAS DE LOS MESES DE ENERO, FEBRERO, MARZO, ABRIL, MAYO, JUNIO Y JULIO DE 2017</w:t>
            </w:r>
            <w:r w:rsidRPr="002462B4">
              <w:rPr>
                <w:rFonts w:ascii="Palatino Linotype" w:hAnsi="Palatino Linotype" w:cs="Arial"/>
                <w:sz w:val="20"/>
                <w:szCs w:val="20"/>
              </w:rPr>
              <w:t>. QUE FUERON REMITIDOS POR EL AYUNTAMIENTO DE JOCOTITLAN AL ÓRGANO SUPERIOR DE FISCALIZACIÓN DEL ESTADO DE MÉXICO.</w:t>
            </w:r>
          </w:p>
        </w:tc>
        <w:tc>
          <w:tcPr>
            <w:tcW w:w="4531" w:type="dxa"/>
          </w:tcPr>
          <w:p w:rsidR="00983B5A" w:rsidRPr="002462B4" w:rsidRDefault="00983B5A" w:rsidP="00983B5A">
            <w:pPr>
              <w:pStyle w:val="Prrafodelista"/>
              <w:autoSpaceDE w:val="0"/>
              <w:autoSpaceDN w:val="0"/>
              <w:adjustRightInd w:val="0"/>
              <w:ind w:left="0"/>
              <w:contextualSpacing w:val="0"/>
              <w:jc w:val="both"/>
              <w:rPr>
                <w:rFonts w:ascii="Palatino Linotype" w:hAnsi="Palatino Linotype" w:cs="Arial"/>
                <w:sz w:val="20"/>
                <w:szCs w:val="20"/>
              </w:rPr>
            </w:pPr>
            <w:r w:rsidRPr="002462B4">
              <w:rPr>
                <w:rFonts w:ascii="Palatino Linotype" w:hAnsi="Palatino Linotype" w:cs="Arial"/>
                <w:sz w:val="20"/>
                <w:szCs w:val="20"/>
              </w:rPr>
              <w:t xml:space="preserve">SOLICITO LOS ARCHIVOS QUE CONTIENEN EL </w:t>
            </w:r>
            <w:r w:rsidRPr="002462B4">
              <w:rPr>
                <w:rFonts w:ascii="Palatino Linotype" w:hAnsi="Palatino Linotype" w:cs="Arial"/>
                <w:b/>
                <w:sz w:val="20"/>
                <w:szCs w:val="20"/>
                <w:u w:val="single"/>
              </w:rPr>
              <w:t>DIARIO GENERAL DE PÓLIZAS DE LOS MESES DE ENERO, FEBRERO, MARZO, ABRIL, MAYO, JUNIO, JULIO, AGOSTO Y SEPTIEMBRE DE 2017</w:t>
            </w:r>
            <w:r w:rsidRPr="002462B4">
              <w:rPr>
                <w:rFonts w:ascii="Palatino Linotype" w:hAnsi="Palatino Linotype" w:cs="Arial"/>
                <w:sz w:val="20"/>
                <w:szCs w:val="20"/>
              </w:rPr>
              <w:t>. QUE FUERON REMITIDOS POR EL AYUNTAMIENTO DE JOCOTITLAN AL ÓRGANO SUPERIOR DE FISCALIZACIÓN DEL ESTADO DE MÉXICO.</w:t>
            </w:r>
          </w:p>
        </w:tc>
      </w:tr>
    </w:tbl>
    <w:p w:rsidR="00CA3F81" w:rsidRPr="002462B4" w:rsidRDefault="009025C9" w:rsidP="002E120C">
      <w:pPr>
        <w:spacing w:before="100" w:beforeAutospacing="1" w:after="100" w:afterAutospacing="1" w:line="360" w:lineRule="auto"/>
        <w:jc w:val="both"/>
        <w:rPr>
          <w:rFonts w:ascii="Palatino Linotype" w:hAnsi="Palatino Linotype" w:cs="Arial"/>
          <w:lang w:val="es-MX"/>
        </w:rPr>
      </w:pPr>
      <w:r w:rsidRPr="002462B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315216</wp:posOffset>
                </wp:positionH>
                <wp:positionV relativeFrom="paragraph">
                  <wp:posOffset>3099386</wp:posOffset>
                </wp:positionV>
                <wp:extent cx="1609106" cy="243444"/>
                <wp:effectExtent l="19050" t="19050" r="10160" b="23495"/>
                <wp:wrapNone/>
                <wp:docPr id="3" name="Rectángulo 3"/>
                <wp:cNvGraphicFramePr/>
                <a:graphic xmlns:a="http://schemas.openxmlformats.org/drawingml/2006/main">
                  <a:graphicData uri="http://schemas.microsoft.com/office/word/2010/wordprocessingShape">
                    <wps:wsp>
                      <wps:cNvSpPr/>
                      <wps:spPr>
                        <a:xfrm>
                          <a:off x="0" y="0"/>
                          <a:ext cx="1609106" cy="24344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69250" id="Rectángulo 3" o:spid="_x0000_s1026" style="position:absolute;margin-left:24.8pt;margin-top:244.05pt;width:126.7pt;height:1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0RTowIAAJEFAAAOAAAAZHJzL2Uyb0RvYy54bWysVM1u2zAMvg/YOwi6r7ZTpz9GnSJokWFA&#10;0RVth54VWY4NyKImKXGyt9mz7MVGSbYbdMUOw3yQJZH8SH4ieXW97yTZCWNbUCXNTlJKhOJQtWpT&#10;0m/Pq08XlFjHVMUkKFHSg7D0evHxw1WvCzGDBmQlDEEQZYtel7RxThdJYnkjOmZPQAuFwhpMxxwe&#10;zSapDOsRvZPJLE3Pkh5MpQ1wYS3e3kYhXQT8uhbcfa1rKxyRJcXYXFhNWNd+TRZXrNgYppuWD2Gw&#10;f4iiY61CpxPULXOMbE37B1TXcgMWanfCoUugrlsuQg6YTZa+yeapYVqEXJAcqyea7P+D5fe7B0Pa&#10;qqSnlCjW4RM9Imm/fqrNVgI59QT12hao96QfzHCyuPXZ7mvT+T/mQfaB1MNEqtg7wvEyO0svs/SM&#10;Eo6yWX6a57kHTV6ttbHus4CO+E1JDfoPXLLdnXVRdVTxzhSsWinxnhVSkR5BL+bn82BhQbaVl3qh&#10;NZv1jTRkx/DtV6sUv8HxkRqGIRVG43OMWYWdO0gRHTyKGunBPGbRgy9MMcEyzoVyWRQ1rBLR2/zY&#10;2WgRcpYKAT1yjVFO2APAqBlBRuzIwKDvTUWo68k4/Vtg0XiyCJ5Bucm4axWY9wAkZjV4jvojSZEa&#10;z9IaqgMWj4HYVVbzVYsveMese2AG2wgbDkeD+4pLLQFfCoYdJQ2YH+/de32sbpRS0mNbltR+3zIj&#10;KJFfFNb9ZZbnvo/DIZ+fz/BgjiXrY4nadjeAr5/hENI8bL2+k+O2NtC94ARZeq8oYoqj75JyZ8bD&#10;jYvjAmcQF8tlUMPe1czdqSfNPbhn1Vfo8/6FGT2UscMGuIexhVnxppqjrrdUsNw6qNtQ6q+8Dnxj&#10;34fCGWaUHyzH56D1OkkXvwEAAP//AwBQSwMEFAAGAAgAAAAhADcopRfgAAAACgEAAA8AAABkcnMv&#10;ZG93bnJldi54bWxMj01Lw0AQhu+C/2EZwYu0m34YYsymiEW8FYylXifZbRLcnQ3ZbRv99Y4nPQ3D&#10;PLzzvMVmclaczRh6TwoW8wSEocbrnloF+/eXWQYiRCSN1pNR8GUCbMrrqwJz7S/0Zs5VbAWHUMhR&#10;QRfjkEsZms44DHM/GOLb0Y8OI69jK/WIFw53Vi6TJJUOe+IPHQ7muTPNZ3VyCurDYL+PW/cxHaqU&#10;cPe6Q9reKXV7Mz09gohmin8w/OqzOpTsVPsT6SCsgvVDyiTPLFuAYGCVrLhcreB+ma5BloX8X6H8&#10;AQAA//8DAFBLAQItABQABgAIAAAAIQC2gziS/gAAAOEBAAATAAAAAAAAAAAAAAAAAAAAAABbQ29u&#10;dGVudF9UeXBlc10ueG1sUEsBAi0AFAAGAAgAAAAhADj9If/WAAAAlAEAAAsAAAAAAAAAAAAAAAAA&#10;LwEAAF9yZWxzLy5yZWxzUEsBAi0AFAAGAAgAAAAhALtfRFOjAgAAkQUAAA4AAAAAAAAAAAAAAAAA&#10;LgIAAGRycy9lMm9Eb2MueG1sUEsBAi0AFAAGAAgAAAAhADcopRfgAAAACgEAAA8AAAAAAAAAAAAA&#10;AAAA/QQAAGRycy9kb3ducmV2LnhtbFBLBQYAAAAABAAEAPMAAAAKBgAAAAA=&#10;" filled="f" strokecolor="red" strokeweight="2.25pt"/>
            </w:pict>
          </mc:Fallback>
        </mc:AlternateContent>
      </w:r>
      <w:r w:rsidR="00154B60" w:rsidRPr="002462B4">
        <w:rPr>
          <w:rFonts w:ascii="Palatino Linotype" w:hAnsi="Palatino Linotype" w:cs="Arial"/>
          <w:lang w:val="es-MX"/>
        </w:rPr>
        <w:t>Bajo ese orden de ideas, a criterio de la suscrita lo procedente</w:t>
      </w:r>
      <w:r w:rsidR="00CA3F81" w:rsidRPr="002462B4">
        <w:rPr>
          <w:rFonts w:ascii="Palatino Linotype" w:hAnsi="Palatino Linotype" w:cs="Arial"/>
          <w:lang w:val="es-MX"/>
        </w:rPr>
        <w:t xml:space="preserve"> era que la Ponencia Resolutora, analizara dichas razones o motivos de inconformidad para determinar si la misma ya había sido recurrida por la particular y en consecuencia </w:t>
      </w:r>
      <w:r w:rsidR="00DC44E9" w:rsidRPr="002462B4">
        <w:rPr>
          <w:rFonts w:ascii="Palatino Linotype" w:hAnsi="Palatino Linotype" w:cs="Arial"/>
          <w:lang w:val="es-MX"/>
        </w:rPr>
        <w:t xml:space="preserve">si este Órgano Garante </w:t>
      </w:r>
      <w:r w:rsidR="00CA3F81" w:rsidRPr="002462B4">
        <w:rPr>
          <w:rFonts w:ascii="Palatino Linotype" w:hAnsi="Palatino Linotype" w:cs="Arial"/>
          <w:lang w:val="es-MX"/>
        </w:rPr>
        <w:t>había emitido una resolución al respecto, ello deb</w:t>
      </w:r>
      <w:r w:rsidR="00DC44E9" w:rsidRPr="002462B4">
        <w:rPr>
          <w:rFonts w:ascii="Palatino Linotype" w:hAnsi="Palatino Linotype" w:cs="Arial"/>
          <w:lang w:val="es-MX"/>
        </w:rPr>
        <w:t xml:space="preserve">ido a que, si bien es cierto </w:t>
      </w:r>
      <w:r w:rsidR="00CA3F81" w:rsidRPr="002462B4">
        <w:rPr>
          <w:rFonts w:ascii="Palatino Linotype" w:hAnsi="Palatino Linotype" w:cs="Arial"/>
          <w:lang w:val="es-MX"/>
        </w:rPr>
        <w:t>la</w:t>
      </w:r>
      <w:r w:rsidR="00DC44E9" w:rsidRPr="002462B4">
        <w:rPr>
          <w:rFonts w:ascii="Palatino Linotype" w:hAnsi="Palatino Linotype" w:cs="Arial"/>
          <w:lang w:val="es-MX"/>
        </w:rPr>
        <w:t xml:space="preserve"> particular en su momento solicitó la misma información </w:t>
      </w:r>
      <w:r w:rsidR="00CA3F81" w:rsidRPr="002462B4">
        <w:rPr>
          <w:rFonts w:ascii="Palatino Linotype" w:hAnsi="Palatino Linotype" w:cs="Arial"/>
          <w:lang w:val="es-MX"/>
        </w:rPr>
        <w:t>a través de una solicitud diversa</w:t>
      </w:r>
      <w:r w:rsidRPr="002462B4">
        <w:rPr>
          <w:rFonts w:ascii="Palatino Linotype" w:hAnsi="Palatino Linotype" w:cs="Arial"/>
          <w:lang w:val="es-MX"/>
        </w:rPr>
        <w:t xml:space="preserve"> (</w:t>
      </w:r>
      <w:r w:rsidRPr="002462B4">
        <w:rPr>
          <w:rFonts w:ascii="Palatino Linotype" w:hAnsi="Palatino Linotype" w:cs="Arial"/>
          <w:b/>
        </w:rPr>
        <w:t>00048/JOCOTIT/IP/2017</w:t>
      </w:r>
      <w:r w:rsidRPr="002462B4">
        <w:rPr>
          <w:rFonts w:ascii="Palatino Linotype" w:hAnsi="Palatino Linotype" w:cs="Arial"/>
        </w:rPr>
        <w:t>)</w:t>
      </w:r>
      <w:r w:rsidR="00CA3F81" w:rsidRPr="002462B4">
        <w:rPr>
          <w:rFonts w:ascii="Palatino Linotype" w:hAnsi="Palatino Linotype" w:cs="Arial"/>
          <w:lang w:val="es-MX"/>
        </w:rPr>
        <w:t xml:space="preserve">, también lo es que, de las constancias que obran en el expediente electrónico de </w:t>
      </w:r>
      <w:r w:rsidRPr="002462B4">
        <w:rPr>
          <w:rFonts w:ascii="Palatino Linotype" w:hAnsi="Palatino Linotype" w:cs="Arial"/>
          <w:lang w:val="es-MX"/>
        </w:rPr>
        <w:t xml:space="preserve">la misma, la suscrita advirtió que </w:t>
      </w:r>
      <w:r w:rsidR="00CA3F81" w:rsidRPr="002462B4">
        <w:rPr>
          <w:rFonts w:ascii="Palatino Linotype" w:hAnsi="Palatino Linotype" w:cs="Arial"/>
        </w:rPr>
        <w:t xml:space="preserve">no fue recurrida por la solicitante y en consecuencia </w:t>
      </w:r>
      <w:r w:rsidR="00CA3F81" w:rsidRPr="002462B4">
        <w:rPr>
          <w:rFonts w:ascii="Palatino Linotype" w:hAnsi="Palatino Linotype" w:cs="Arial"/>
          <w:b/>
        </w:rPr>
        <w:t xml:space="preserve">EL SUJETO OBLIGADO </w:t>
      </w:r>
      <w:r w:rsidR="00CA3F81" w:rsidRPr="002462B4">
        <w:rPr>
          <w:rFonts w:ascii="Palatino Linotype" w:hAnsi="Palatino Linotype" w:cs="Arial"/>
        </w:rPr>
        <w:t>la tuvo por concluida, tal como se aprecia a continuación:</w:t>
      </w:r>
    </w:p>
    <w:p w:rsidR="00CA3F81" w:rsidRPr="002462B4" w:rsidRDefault="009025C9" w:rsidP="00CA3F81">
      <w:pPr>
        <w:spacing w:before="100" w:beforeAutospacing="1" w:after="100" w:afterAutospacing="1" w:line="360" w:lineRule="auto"/>
        <w:jc w:val="center"/>
        <w:rPr>
          <w:rFonts w:ascii="Palatino Linotype" w:hAnsi="Palatino Linotype" w:cs="Arial"/>
          <w:lang w:val="es-MX"/>
        </w:rPr>
      </w:pPr>
      <w:r w:rsidRPr="002462B4">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1292298</wp:posOffset>
                </wp:positionV>
                <wp:extent cx="5213268" cy="225631"/>
                <wp:effectExtent l="19050" t="19050" r="26035" b="22225"/>
                <wp:wrapNone/>
                <wp:docPr id="4" name="Rectángulo 4"/>
                <wp:cNvGraphicFramePr/>
                <a:graphic xmlns:a="http://schemas.openxmlformats.org/drawingml/2006/main">
                  <a:graphicData uri="http://schemas.microsoft.com/office/word/2010/wordprocessingShape">
                    <wps:wsp>
                      <wps:cNvSpPr/>
                      <wps:spPr>
                        <a:xfrm>
                          <a:off x="0" y="0"/>
                          <a:ext cx="5213268" cy="22563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FAF2C" id="Rectángulo 4" o:spid="_x0000_s1026" style="position:absolute;margin-left:22.95pt;margin-top:101.75pt;width:410.5pt;height:1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25ogIAAJEFAAAOAAAAZHJzL2Uyb0RvYy54bWysVMFu2zAMvQ/YPwi6r07cpO2MOkXQIsOA&#10;oi3aDj0rshQbkEVNUuJkf7Nv2Y+Nkmw36IodhvkgSyL5SD6RvLzat4rshHUN6JJOTyaUCM2havSm&#10;pN+eV58uKHGe6Yop0KKkB+Ho1eLjh8vOFCKHGlQlLEEQ7YrOlLT23hRZ5ngtWuZOwAiNQgm2ZR6P&#10;dpNVlnWI3qosn0zOsg5sZSxw4Rze3iQhXUR8KQX391I64YkqKcbm42rjug5rtrhkxcYyUze8D4P9&#10;QxQtazQ6HaFumGdka5s/oNqGW3Ag/QmHNgMpGy5iDpjNdPImm6eaGRFzQXKcGWly/w+W3+0eLGmq&#10;ks4o0azFJ3pE0n791JutAjILBHXGFaj3ZB5sf3K4DdnupW3DH/Mg+0jqYSRV7D3heDnPp6f5GZYB&#10;R1mez89OpwE0e7U21vkvAloSNiW16D9yyXa3zifVQSU407BqlMJ7VihNOgS9mJ/Po4UD1VRBGoTO&#10;btbXypIdw7dfrSb49Y6P1DAMpTGakGPKKu78QYnk4FFIpAfzyJOHUJhihGWcC+2nSVSzSiRv82Nn&#10;g0XMWWkEDMgSoxyxe4BBM4EM2ImBXj+YiljXo/Hkb4El49EiegbtR+O20WDfA1CYVe856Q8kJWoC&#10;S2uoDlg8FlJXOcNXDb7gLXP+gVlsI2w4HA3+HhepAF8K+h0lNdgf790HfaxulFLSYVuW1H3fMiso&#10;UV811v3n6WwW+jgeZvPzHA/2WLI+luhtew34+lMcQobHbdD3athKC+0LTpBl8Ioipjn6Lin3djhc&#10;+zQucAZxsVxGNexdw/ytfjI8gAdWQ4U+71+YNX0Ze2yAOxhamBVvqjnpBksNy60H2cRSf+W15xv7&#10;PhZOP6PCYDk+R63XSbr4DQAA//8DAFBLAwQUAAYACAAAACEA6YETGt8AAAAKAQAADwAAAGRycy9k&#10;b3ducmV2LnhtbEyPwU7DMAyG70i8Q2QkLoglbKzaStMJMSFukyhoXN0maysSp2qyrfD0mBMc/fvT&#10;78/FZvJOnOwY+0Aa7mYKhKUmmJ5aDe9vz7crEDEhGXSBrIYvG2FTXl4UmJtwpld7qlIruIRijhq6&#10;lIZcyth01mOchcES7w5h9Jh4HFtpRjxzuXdyrlQmPfbEFzoc7FNnm8/q6DXU+8F9H7b+Y9pXGeHu&#10;ZYe0vdH6+mp6fACR7JT+YPjVZ3Uo2akORzJROA33yzWTGuZqsQTBwCrLOKk5WawVyLKQ/18ofwAA&#10;AP//AwBQSwECLQAUAAYACAAAACEAtoM4kv4AAADhAQAAEwAAAAAAAAAAAAAAAAAAAAAAW0NvbnRl&#10;bnRfVHlwZXNdLnhtbFBLAQItABQABgAIAAAAIQA4/SH/1gAAAJQBAAALAAAAAAAAAAAAAAAAAC8B&#10;AABfcmVscy8ucmVsc1BLAQItABQABgAIAAAAIQCSml25ogIAAJEFAAAOAAAAAAAAAAAAAAAAAC4C&#10;AABkcnMvZTJvRG9jLnhtbFBLAQItABQABgAIAAAAIQDpgRMa3wAAAAoBAAAPAAAAAAAAAAAAAAAA&#10;APwEAABkcnMvZG93bnJldi54bWxQSwUGAAAAAAQABADzAAAACAYAAAAA&#10;" filled="f" strokecolor="red" strokeweight="2.25pt"/>
            </w:pict>
          </mc:Fallback>
        </mc:AlternateContent>
      </w:r>
      <w:r w:rsidR="00CA3F81" w:rsidRPr="002462B4">
        <w:rPr>
          <w:noProof/>
          <w:lang w:val="es-MX" w:eastAsia="es-MX"/>
        </w:rPr>
        <w:drawing>
          <wp:inline distT="0" distB="0" distL="0" distR="0" wp14:anchorId="1134F945" wp14:editId="70ECAAC9">
            <wp:extent cx="5187560" cy="14903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67" t="25331" r="8656" b="31476"/>
                    <a:stretch/>
                  </pic:blipFill>
                  <pic:spPr bwMode="auto">
                    <a:xfrm>
                      <a:off x="0" y="0"/>
                      <a:ext cx="5207793" cy="1496166"/>
                    </a:xfrm>
                    <a:prstGeom prst="rect">
                      <a:avLst/>
                    </a:prstGeom>
                    <a:ln>
                      <a:noFill/>
                    </a:ln>
                    <a:extLst>
                      <a:ext uri="{53640926-AAD7-44D8-BBD7-CCE9431645EC}">
                        <a14:shadowObscured xmlns:a14="http://schemas.microsoft.com/office/drawing/2010/main"/>
                      </a:ext>
                    </a:extLst>
                  </pic:spPr>
                </pic:pic>
              </a:graphicData>
            </a:graphic>
          </wp:inline>
        </w:drawing>
      </w:r>
    </w:p>
    <w:p w:rsidR="009025C9" w:rsidRPr="002462B4" w:rsidRDefault="009025C9" w:rsidP="009025C9">
      <w:pPr>
        <w:spacing w:before="100" w:beforeAutospacing="1" w:after="100" w:afterAutospacing="1" w:line="360" w:lineRule="auto"/>
        <w:jc w:val="both"/>
        <w:rPr>
          <w:rFonts w:ascii="Palatino Linotype" w:hAnsi="Palatino Linotype" w:cs="Arial"/>
          <w:lang w:val="es-MX"/>
        </w:rPr>
      </w:pPr>
      <w:r w:rsidRPr="002462B4">
        <w:rPr>
          <w:rFonts w:ascii="Palatino Linotype" w:hAnsi="Palatino Linotype" w:cs="Arial"/>
          <w:lang w:val="es-MX"/>
        </w:rPr>
        <w:lastRenderedPageBreak/>
        <w:t>Es decir,</w:t>
      </w:r>
      <w:r w:rsidR="00DC44E9" w:rsidRPr="002462B4">
        <w:rPr>
          <w:rFonts w:ascii="Palatino Linotype" w:hAnsi="Palatino Linotype" w:cs="Arial"/>
          <w:lang w:val="es-MX"/>
        </w:rPr>
        <w:t xml:space="preserve"> al no haber emitido este Órgano Garante una resolución a la que </w:t>
      </w:r>
      <w:r w:rsidR="00DC44E9" w:rsidRPr="002462B4">
        <w:rPr>
          <w:rFonts w:ascii="Palatino Linotype" w:hAnsi="Palatino Linotype" w:cs="Arial"/>
          <w:b/>
          <w:lang w:val="es-MX"/>
        </w:rPr>
        <w:t xml:space="preserve">EL SUJETO OBLIGADO </w:t>
      </w:r>
      <w:r w:rsidR="00DC44E9" w:rsidRPr="002462B4">
        <w:rPr>
          <w:rFonts w:ascii="Palatino Linotype" w:hAnsi="Palatino Linotype" w:cs="Arial"/>
          <w:lang w:val="es-MX"/>
        </w:rPr>
        <w:t xml:space="preserve">hubiera dado cumplimiento, a lo requerido en la solicitud de información número </w:t>
      </w:r>
      <w:r w:rsidR="00DC44E9" w:rsidRPr="002462B4">
        <w:rPr>
          <w:rFonts w:ascii="Palatino Linotype" w:hAnsi="Palatino Linotype" w:cs="Arial"/>
          <w:b/>
        </w:rPr>
        <w:t xml:space="preserve">00048/JOCOTIT/IP/2017, </w:t>
      </w:r>
      <w:r w:rsidR="00DC44E9" w:rsidRPr="002462B4">
        <w:rPr>
          <w:rFonts w:ascii="Palatino Linotype" w:hAnsi="Palatino Linotype" w:cs="Arial"/>
        </w:rPr>
        <w:t xml:space="preserve">no se actualiza alguno de los supuestos previstos en la Ley de la materia para poder determinar el sobreseimiento referido por la Ponencia Resolutora, razón por la que, la suscrita considera que se </w:t>
      </w:r>
      <w:r w:rsidRPr="002462B4">
        <w:rPr>
          <w:rFonts w:ascii="Palatino Linotype" w:hAnsi="Palatino Linotype" w:cs="Arial"/>
          <w:lang w:val="es-MX"/>
        </w:rPr>
        <w:t xml:space="preserve">debió haber atendido lo que establecen los </w:t>
      </w:r>
      <w:r w:rsidRPr="002462B4">
        <w:rPr>
          <w:rFonts w:ascii="Palatino Linotype" w:hAnsi="Palatino Linotype" w:cs="Arial"/>
          <w:color w:val="000000" w:themeColor="text1"/>
        </w:rPr>
        <w:t xml:space="preserve">artículos 2, fracción II, 3, fracción XI, 9, fracción I y 12 de la Ley de Transparencia y Acceso a la Información Pública del Estado de México y Municipios, que señalan: </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i/>
          <w:color w:val="000000" w:themeColor="text1"/>
          <w:sz w:val="22"/>
          <w:szCs w:val="22"/>
        </w:rPr>
        <w:t>“</w:t>
      </w:r>
      <w:r w:rsidRPr="002462B4">
        <w:rPr>
          <w:rFonts w:ascii="Palatino Linotype" w:hAnsi="Palatino Linotype" w:cs="Arial"/>
          <w:b/>
          <w:i/>
          <w:color w:val="000000" w:themeColor="text1"/>
          <w:sz w:val="22"/>
          <w:szCs w:val="22"/>
        </w:rPr>
        <w:t>Artículo 2.-</w:t>
      </w:r>
      <w:r w:rsidRPr="002462B4">
        <w:rPr>
          <w:rFonts w:ascii="Palatino Linotype" w:hAnsi="Palatino Linotype" w:cs="Arial"/>
          <w:i/>
          <w:color w:val="000000" w:themeColor="text1"/>
          <w:sz w:val="22"/>
          <w:szCs w:val="22"/>
        </w:rPr>
        <w:t xml:space="preserve"> </w:t>
      </w:r>
      <w:r w:rsidRPr="002462B4">
        <w:rPr>
          <w:rFonts w:ascii="Palatino Linotype" w:hAnsi="Palatino Linotype" w:cs="Arial"/>
          <w:i/>
        </w:rPr>
        <w:t>Son objetivos de esta Ley:</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i/>
          <w:color w:val="000000" w:themeColor="text1"/>
          <w:sz w:val="22"/>
          <w:szCs w:val="22"/>
        </w:rPr>
        <w:t>(…)</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i/>
          <w:color w:val="000000" w:themeColor="text1"/>
          <w:sz w:val="22"/>
          <w:szCs w:val="22"/>
        </w:rPr>
        <w:t xml:space="preserve">II. </w:t>
      </w:r>
      <w:r w:rsidRPr="002462B4">
        <w:rPr>
          <w:rFonts w:ascii="Palatino Linotype" w:hAnsi="Palatino Linotype" w:cs="Arial"/>
          <w:b/>
          <w:i/>
          <w:sz w:val="22"/>
          <w:szCs w:val="22"/>
        </w:rPr>
        <w:t>Proveer lo necesario para garantizar a toda persona el derecho de acceso a la información pública,</w:t>
      </w:r>
      <w:r w:rsidRPr="002462B4">
        <w:rPr>
          <w:rFonts w:ascii="Palatino Linotype" w:hAnsi="Palatino Linotype" w:cs="Arial"/>
          <w:i/>
          <w:sz w:val="22"/>
          <w:szCs w:val="22"/>
        </w:rPr>
        <w:t xml:space="preserve"> a través de procedimientos sencillos, expeditos, oportunos y gratuitos, determinando las bases mínimas sobre las cuales se regirán los mismos</w:t>
      </w:r>
      <w:r w:rsidRPr="002462B4">
        <w:rPr>
          <w:rFonts w:ascii="Palatino Linotype" w:hAnsi="Palatino Linotype" w:cs="Arial"/>
          <w:i/>
          <w:color w:val="000000" w:themeColor="text1"/>
          <w:sz w:val="22"/>
          <w:szCs w:val="22"/>
        </w:rPr>
        <w:t>;</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i/>
          <w:color w:val="000000" w:themeColor="text1"/>
          <w:sz w:val="22"/>
          <w:szCs w:val="22"/>
        </w:rPr>
        <w:t>(…)</w:t>
      </w:r>
    </w:p>
    <w:p w:rsidR="009025C9" w:rsidRPr="002462B4" w:rsidRDefault="009025C9" w:rsidP="009025C9">
      <w:pPr>
        <w:spacing w:before="120" w:after="120"/>
        <w:ind w:left="851" w:right="899"/>
        <w:contextualSpacing/>
        <w:jc w:val="both"/>
        <w:rPr>
          <w:rFonts w:ascii="Palatino Linotype" w:hAnsi="Palatino Linotype" w:cs="Arial"/>
          <w:i/>
        </w:rPr>
      </w:pPr>
      <w:r w:rsidRPr="002462B4">
        <w:rPr>
          <w:rFonts w:ascii="Palatino Linotype" w:hAnsi="Palatino Linotype" w:cs="Arial"/>
          <w:b/>
          <w:i/>
          <w:color w:val="000000" w:themeColor="text1"/>
          <w:sz w:val="22"/>
          <w:szCs w:val="22"/>
        </w:rPr>
        <w:t>Artículo 3.-</w:t>
      </w:r>
      <w:r w:rsidRPr="002462B4">
        <w:rPr>
          <w:rFonts w:ascii="Palatino Linotype" w:hAnsi="Palatino Linotype" w:cs="Arial"/>
          <w:i/>
          <w:color w:val="000000" w:themeColor="text1"/>
          <w:sz w:val="22"/>
          <w:szCs w:val="22"/>
        </w:rPr>
        <w:t xml:space="preserve"> </w:t>
      </w:r>
      <w:r w:rsidRPr="002462B4">
        <w:rPr>
          <w:rFonts w:ascii="Palatino Linotype" w:hAnsi="Palatino Linotype" w:cs="Arial"/>
          <w:i/>
        </w:rPr>
        <w:t>Para los efectos de la presente Ley se entenderá por:</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i/>
          <w:color w:val="000000" w:themeColor="text1"/>
          <w:sz w:val="22"/>
          <w:szCs w:val="22"/>
        </w:rPr>
        <w:t>(…)</w:t>
      </w:r>
    </w:p>
    <w:p w:rsidR="009025C9" w:rsidRPr="002462B4" w:rsidRDefault="009025C9" w:rsidP="009025C9">
      <w:pPr>
        <w:spacing w:before="120" w:after="120"/>
        <w:ind w:left="851" w:right="899"/>
        <w:contextualSpacing/>
        <w:jc w:val="both"/>
        <w:rPr>
          <w:rFonts w:ascii="Palatino Linotype" w:hAnsi="Palatino Linotype" w:cs="Arial"/>
          <w:i/>
          <w:sz w:val="22"/>
          <w:szCs w:val="22"/>
        </w:rPr>
      </w:pPr>
      <w:r w:rsidRPr="002462B4">
        <w:rPr>
          <w:rFonts w:ascii="Palatino Linotype" w:hAnsi="Palatino Linotype" w:cs="Arial"/>
          <w:i/>
          <w:color w:val="000000" w:themeColor="text1"/>
          <w:sz w:val="22"/>
          <w:szCs w:val="22"/>
        </w:rPr>
        <w:t xml:space="preserve">XI. </w:t>
      </w:r>
      <w:r w:rsidRPr="002462B4">
        <w:rPr>
          <w:rFonts w:ascii="Palatino Linotype" w:hAnsi="Palatino Linotype" w:cs="Arial"/>
          <w:b/>
          <w:bCs/>
          <w:i/>
          <w:sz w:val="22"/>
          <w:szCs w:val="22"/>
        </w:rPr>
        <w:t xml:space="preserve">Documento: </w:t>
      </w:r>
      <w:r w:rsidRPr="002462B4">
        <w:rPr>
          <w:rFonts w:ascii="Palatino Linotype" w:hAnsi="Palatino Linotype" w:cs="Arial"/>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025C9" w:rsidRPr="002462B4" w:rsidRDefault="009025C9" w:rsidP="009025C9">
      <w:pPr>
        <w:spacing w:before="100" w:beforeAutospacing="1" w:after="100" w:afterAutospacing="1"/>
        <w:ind w:left="851" w:right="899"/>
        <w:jc w:val="both"/>
        <w:rPr>
          <w:rFonts w:ascii="Palatino Linotype" w:hAnsi="Palatino Linotype" w:cs="Arial"/>
          <w:b/>
          <w:bCs/>
          <w:i/>
          <w:sz w:val="22"/>
        </w:rPr>
      </w:pPr>
      <w:r w:rsidRPr="002462B4">
        <w:rPr>
          <w:rFonts w:ascii="Palatino Linotype" w:hAnsi="Palatino Linotype" w:cs="Arial"/>
          <w:b/>
          <w:bCs/>
          <w:i/>
          <w:sz w:val="22"/>
        </w:rPr>
        <w:t>Artículo 9. El Instituto deberá regir su funcionamiento de acuerdo a los siguientes principios:</w:t>
      </w:r>
    </w:p>
    <w:p w:rsidR="009025C9" w:rsidRPr="002462B4" w:rsidRDefault="009025C9" w:rsidP="009025C9">
      <w:pPr>
        <w:spacing w:before="100" w:beforeAutospacing="1" w:after="100" w:afterAutospacing="1"/>
        <w:ind w:left="851" w:right="899"/>
        <w:jc w:val="both"/>
        <w:rPr>
          <w:rFonts w:ascii="Palatino Linotype" w:hAnsi="Palatino Linotype" w:cs="Arial"/>
          <w:bCs/>
          <w:i/>
          <w:sz w:val="22"/>
        </w:rPr>
      </w:pPr>
      <w:r w:rsidRPr="002462B4">
        <w:rPr>
          <w:rFonts w:ascii="Palatino Linotype" w:hAnsi="Palatino Linotype" w:cs="Arial"/>
          <w:b/>
          <w:bCs/>
          <w:i/>
          <w:sz w:val="22"/>
        </w:rPr>
        <w:t>I. Certeza:</w:t>
      </w:r>
      <w:r w:rsidRPr="002462B4">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b/>
          <w:i/>
          <w:color w:val="000000" w:themeColor="text1"/>
          <w:sz w:val="22"/>
          <w:szCs w:val="22"/>
        </w:rPr>
        <w:lastRenderedPageBreak/>
        <w:t>Artículo 12.-</w:t>
      </w:r>
      <w:r w:rsidRPr="002462B4">
        <w:rPr>
          <w:rFonts w:ascii="Palatino Linotype" w:hAnsi="Palatino Linotype" w:cs="Arial"/>
          <w:i/>
          <w:color w:val="000000" w:themeColor="text1"/>
          <w:sz w:val="22"/>
          <w:szCs w:val="22"/>
        </w:rPr>
        <w:t xml:space="preserve"> </w:t>
      </w:r>
      <w:r w:rsidRPr="002462B4">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2462B4">
        <w:rPr>
          <w:rFonts w:ascii="Palatino Linotype" w:hAnsi="Palatino Linotype" w:cs="Arial"/>
          <w:i/>
          <w:color w:val="000000" w:themeColor="text1"/>
          <w:sz w:val="22"/>
          <w:szCs w:val="22"/>
        </w:rPr>
        <w:t>.</w:t>
      </w:r>
    </w:p>
    <w:p w:rsidR="009025C9" w:rsidRPr="002462B4" w:rsidRDefault="009025C9" w:rsidP="009025C9">
      <w:pPr>
        <w:spacing w:before="120" w:after="120"/>
        <w:ind w:left="851" w:right="899"/>
        <w:contextualSpacing/>
        <w:jc w:val="both"/>
        <w:rPr>
          <w:rFonts w:ascii="Palatino Linotype" w:hAnsi="Palatino Linotype" w:cs="Arial"/>
          <w:i/>
          <w:color w:val="000000" w:themeColor="text1"/>
          <w:sz w:val="22"/>
          <w:szCs w:val="22"/>
        </w:rPr>
      </w:pPr>
      <w:r w:rsidRPr="002462B4">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2462B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9025C9" w:rsidRPr="002462B4" w:rsidRDefault="009025C9" w:rsidP="009025C9">
      <w:pPr>
        <w:spacing w:before="240" w:after="240" w:line="360" w:lineRule="auto"/>
        <w:jc w:val="both"/>
        <w:rPr>
          <w:rFonts w:ascii="Palatino Linotype" w:hAnsi="Palatino Linotype" w:cs="Arial"/>
          <w:color w:val="000000" w:themeColor="text1"/>
          <w:sz w:val="2"/>
        </w:rPr>
      </w:pPr>
    </w:p>
    <w:p w:rsidR="009025C9" w:rsidRPr="002462B4" w:rsidRDefault="009025C9" w:rsidP="009025C9">
      <w:pPr>
        <w:spacing w:line="360" w:lineRule="auto"/>
        <w:jc w:val="both"/>
        <w:rPr>
          <w:rFonts w:ascii="Palatino Linotype" w:hAnsi="Palatino Linotype" w:cs="Arial"/>
          <w:lang w:val="es-MX"/>
        </w:rPr>
      </w:pPr>
      <w:r w:rsidRPr="002462B4">
        <w:rPr>
          <w:rFonts w:ascii="Palatino Linotype" w:hAnsi="Palatino Linotype"/>
        </w:rPr>
        <w:t>Así como, el criterio</w:t>
      </w:r>
      <w:r w:rsidRPr="002462B4">
        <w:rPr>
          <w:rFonts w:ascii="Palatino Linotype" w:hAnsi="Palatino Linotype" w:cs="Segoe UI"/>
        </w:rPr>
        <w:t xml:space="preserve"> orientador </w:t>
      </w:r>
      <w:r w:rsidRPr="002462B4">
        <w:rPr>
          <w:rFonts w:ascii="Palatino Linotype" w:hAnsi="Palatino Linotype"/>
          <w:lang w:eastAsia="es-MX"/>
        </w:rPr>
        <w:t>002/2017 del Instituto Nacional de Acceso a la Información y Protección de Datos (INAI),</w:t>
      </w:r>
      <w:r w:rsidRPr="002462B4">
        <w:rPr>
          <w:rFonts w:ascii="Palatino Linotype" w:hAnsi="Palatino Linotype" w:cs="Arial"/>
        </w:rPr>
        <w:t xml:space="preserve"> cuyo tenor es el siguiente:</w:t>
      </w:r>
    </w:p>
    <w:p w:rsidR="009025C9" w:rsidRPr="002462B4" w:rsidRDefault="009025C9" w:rsidP="009025C9">
      <w:pPr>
        <w:ind w:left="851" w:right="899"/>
        <w:jc w:val="both"/>
        <w:rPr>
          <w:rFonts w:ascii="Palatino Linotype" w:hAnsi="Palatino Linotype" w:cs="Arial"/>
          <w:b/>
          <w:bCs/>
          <w:i/>
          <w:sz w:val="22"/>
        </w:rPr>
      </w:pPr>
      <w:r w:rsidRPr="002462B4">
        <w:rPr>
          <w:rFonts w:ascii="Palatino Linotype" w:hAnsi="Palatino Linotype" w:cs="Arial"/>
          <w:b/>
          <w:bCs/>
          <w:i/>
          <w:sz w:val="22"/>
        </w:rPr>
        <w:t>“Congruencia y exhaustividad.</w:t>
      </w:r>
      <w:r w:rsidRPr="002462B4">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462B4">
        <w:rPr>
          <w:rFonts w:ascii="Palatino Linotype" w:hAnsi="Palatino Linotype" w:cs="Arial"/>
          <w:b/>
          <w:bCs/>
          <w:i/>
          <w:sz w:val="22"/>
        </w:rPr>
        <w:t>la congruencia implica que exista concordancia entre el requerimiento formulado por el particular y la respuesta proporcionada por el sujeto obligado;</w:t>
      </w:r>
      <w:r w:rsidRPr="002462B4">
        <w:rPr>
          <w:rFonts w:ascii="Palatino Linotype" w:hAnsi="Palatino Linotype" w:cs="Arial"/>
          <w:bCs/>
          <w:i/>
          <w:sz w:val="22"/>
        </w:rPr>
        <w:t xml:space="preserve"> mientras que </w:t>
      </w:r>
      <w:r w:rsidRPr="002462B4">
        <w:rPr>
          <w:rFonts w:ascii="Palatino Linotype" w:hAnsi="Palatino Linotype" w:cs="Arial"/>
          <w:b/>
          <w:bCs/>
          <w:i/>
          <w:sz w:val="22"/>
        </w:rPr>
        <w:t xml:space="preserve">la exhaustividad significa que dicha respuesta se refiera expresamente a cada uno de los puntos solicitados. </w:t>
      </w:r>
      <w:r w:rsidRPr="002462B4">
        <w:rPr>
          <w:rFonts w:ascii="Palatino Linotype" w:hAnsi="Palatino Linotype" w:cs="Arial"/>
          <w:bCs/>
          <w:i/>
          <w:sz w:val="22"/>
        </w:rPr>
        <w:t xml:space="preserve">Por lo anterior, los sujetos obligados cumplirán con los principios de congruencia y exhaustividad, </w:t>
      </w:r>
      <w:r w:rsidRPr="002462B4">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9025C9" w:rsidRPr="002462B4" w:rsidRDefault="009025C9" w:rsidP="009025C9">
      <w:pPr>
        <w:spacing w:before="100" w:beforeAutospacing="1" w:after="100" w:afterAutospacing="1"/>
        <w:ind w:left="851" w:right="899"/>
        <w:jc w:val="both"/>
        <w:rPr>
          <w:rFonts w:ascii="Palatino Linotype" w:hAnsi="Palatino Linotype" w:cs="Arial"/>
          <w:b/>
          <w:bCs/>
          <w:i/>
          <w:sz w:val="22"/>
        </w:rPr>
      </w:pPr>
      <w:r w:rsidRPr="002462B4">
        <w:rPr>
          <w:rFonts w:ascii="Palatino Linotype" w:hAnsi="Palatino Linotype" w:cs="Arial"/>
          <w:bCs/>
          <w:i/>
          <w:sz w:val="22"/>
        </w:rPr>
        <w:t xml:space="preserve">Resoluciones: </w:t>
      </w:r>
      <w:r w:rsidRPr="002462B4">
        <w:rPr>
          <w:rFonts w:ascii="Palatino Linotype" w:hAnsi="Palatino Linotype" w:cs="Arial"/>
          <w:bCs/>
          <w:i/>
          <w:sz w:val="22"/>
        </w:rPr>
        <w:sym w:font="Symbol" w:char="F0B7"/>
      </w:r>
      <w:r w:rsidRPr="002462B4">
        <w:rPr>
          <w:rFonts w:ascii="Palatino Linotype" w:hAnsi="Palatino Linotype" w:cs="Arial"/>
          <w:bCs/>
          <w:i/>
          <w:sz w:val="22"/>
        </w:rPr>
        <w:t xml:space="preserve"> RRA 0003/16. Comisión Nacional de las Zonas Áridas. 29 de junio de 2016. Por unanimidad. Comisionado Ponente Oscar Mauricio Guerra Ford. </w:t>
      </w:r>
      <w:r w:rsidRPr="002462B4">
        <w:rPr>
          <w:rFonts w:ascii="Palatino Linotype" w:hAnsi="Palatino Linotype" w:cs="Arial"/>
          <w:bCs/>
          <w:i/>
          <w:sz w:val="22"/>
        </w:rPr>
        <w:sym w:font="Symbol" w:char="F0B7"/>
      </w:r>
      <w:r w:rsidRPr="002462B4">
        <w:rPr>
          <w:rFonts w:ascii="Palatino Linotype" w:hAnsi="Palatino Linotype" w:cs="Arial"/>
          <w:bCs/>
          <w:i/>
          <w:sz w:val="22"/>
        </w:rPr>
        <w:t xml:space="preserve"> RRA 0100/16. Sindicato Nacional de Trabajadores de la Educación. 13 de julio de 2016. Por unanimidad. Comisionada Ponente. Areli Cano Guadiana. </w:t>
      </w:r>
      <w:r w:rsidRPr="002462B4">
        <w:rPr>
          <w:rFonts w:ascii="Palatino Linotype" w:hAnsi="Palatino Linotype" w:cs="Arial"/>
          <w:bCs/>
          <w:i/>
          <w:sz w:val="22"/>
        </w:rPr>
        <w:sym w:font="Symbol" w:char="F0B7"/>
      </w:r>
      <w:r w:rsidRPr="002462B4">
        <w:rPr>
          <w:rFonts w:ascii="Palatino Linotype" w:hAnsi="Palatino Linotype" w:cs="Arial"/>
          <w:bCs/>
          <w:i/>
          <w:sz w:val="22"/>
        </w:rPr>
        <w:t xml:space="preserve"> RRA 1419/16. Secretaría de Educación Pública. 14 de septiembre de 2016. Por unanimidad. Comisionado Ponente Rosendoevgueni Monterrey Chepov</w:t>
      </w:r>
      <w:r w:rsidRPr="002462B4">
        <w:rPr>
          <w:rFonts w:ascii="Palatino Linotype" w:hAnsi="Palatino Linotype" w:cs="Arial"/>
          <w:b/>
          <w:bCs/>
          <w:i/>
          <w:sz w:val="22"/>
        </w:rPr>
        <w:t>.”</w:t>
      </w:r>
    </w:p>
    <w:p w:rsidR="009025C9" w:rsidRPr="002462B4" w:rsidRDefault="009025C9" w:rsidP="009025C9">
      <w:pPr>
        <w:spacing w:before="100" w:beforeAutospacing="1" w:after="100" w:afterAutospacing="1" w:line="360" w:lineRule="auto"/>
        <w:jc w:val="both"/>
        <w:rPr>
          <w:rFonts w:ascii="Palatino Linotype" w:hAnsi="Palatino Linotype" w:cs="Arial"/>
          <w:lang w:eastAsia="es-MX"/>
        </w:rPr>
      </w:pPr>
      <w:r w:rsidRPr="002462B4">
        <w:rPr>
          <w:rFonts w:ascii="Palatino Linotype" w:hAnsi="Palatino Linotype" w:cs="Arial"/>
          <w:lang w:eastAsia="es-MX"/>
        </w:rPr>
        <w:t xml:space="preserve">Para en consecuencia, </w:t>
      </w:r>
      <w:r w:rsidR="00DC44E9" w:rsidRPr="002462B4">
        <w:rPr>
          <w:rFonts w:ascii="Palatino Linotype" w:hAnsi="Palatino Linotype" w:cs="Arial"/>
          <w:lang w:eastAsia="es-MX"/>
        </w:rPr>
        <w:t xml:space="preserve">la Ponencia Resolutora </w:t>
      </w:r>
      <w:r w:rsidRPr="002462B4">
        <w:rPr>
          <w:rFonts w:ascii="Palatino Linotype" w:hAnsi="Palatino Linotype" w:cs="Arial"/>
          <w:lang w:eastAsia="es-MX"/>
        </w:rPr>
        <w:t>analizar</w:t>
      </w:r>
      <w:r w:rsidR="00DC44E9" w:rsidRPr="002462B4">
        <w:rPr>
          <w:rFonts w:ascii="Palatino Linotype" w:hAnsi="Palatino Linotype" w:cs="Arial"/>
          <w:lang w:eastAsia="es-MX"/>
        </w:rPr>
        <w:t>a</w:t>
      </w:r>
      <w:r w:rsidRPr="002462B4">
        <w:rPr>
          <w:rFonts w:ascii="Palatino Linotype" w:hAnsi="Palatino Linotype" w:cs="Arial"/>
          <w:lang w:eastAsia="es-MX"/>
        </w:rPr>
        <w:t xml:space="preserve"> la naturaleza jurídica de la información solicitada y determinar su entrega, ya que, de las constancias que obran en el expediente electrónico del recurso de revisión </w:t>
      </w:r>
      <w:r w:rsidRPr="002462B4">
        <w:rPr>
          <w:rFonts w:ascii="Palatino Linotype" w:eastAsiaTheme="minorEastAsia" w:hAnsi="Palatino Linotype" w:cstheme="minorBidi"/>
          <w:b/>
          <w:lang w:val="es-ES_tradnl"/>
        </w:rPr>
        <w:t xml:space="preserve">04121/INFOEM/IP/RR/2018, </w:t>
      </w:r>
      <w:r w:rsidRPr="002462B4">
        <w:rPr>
          <w:rFonts w:ascii="Palatino Linotype" w:eastAsiaTheme="minorEastAsia" w:hAnsi="Palatino Linotype" w:cstheme="minorBidi"/>
          <w:lang w:val="es-ES_tradnl"/>
        </w:rPr>
        <w:t xml:space="preserve">se </w:t>
      </w:r>
      <w:r w:rsidRPr="002462B4">
        <w:rPr>
          <w:rFonts w:ascii="Palatino Linotype" w:eastAsiaTheme="minorEastAsia" w:hAnsi="Palatino Linotype" w:cstheme="minorBidi"/>
          <w:lang w:val="es-ES_tradnl"/>
        </w:rPr>
        <w:lastRenderedPageBreak/>
        <w:t>puede advertir que</w:t>
      </w:r>
      <w:r w:rsidRPr="002462B4">
        <w:rPr>
          <w:rFonts w:ascii="Palatino Linotype" w:eastAsiaTheme="minorEastAsia" w:hAnsi="Palatino Linotype" w:cstheme="minorBidi"/>
          <w:b/>
          <w:lang w:val="es-ES_tradnl"/>
        </w:rPr>
        <w:t xml:space="preserve"> </w:t>
      </w:r>
      <w:r w:rsidRPr="002462B4">
        <w:rPr>
          <w:rFonts w:ascii="Palatino Linotype" w:hAnsi="Palatino Linotype" w:cs="Arial"/>
          <w:lang w:eastAsia="es-MX"/>
        </w:rPr>
        <w:t xml:space="preserve">la información solicitada ya había sido asumida por </w:t>
      </w:r>
      <w:r w:rsidRPr="002462B4">
        <w:rPr>
          <w:rFonts w:ascii="Palatino Linotype" w:hAnsi="Palatino Linotype" w:cs="Arial"/>
          <w:b/>
          <w:lang w:eastAsia="es-MX"/>
        </w:rPr>
        <w:t>EL SUJETO OBLIGADO</w:t>
      </w:r>
      <w:r w:rsidRPr="002462B4">
        <w:rPr>
          <w:rFonts w:ascii="Palatino Linotype" w:hAnsi="Palatino Linotype" w:cs="Arial"/>
          <w:lang w:eastAsia="es-MX"/>
        </w:rPr>
        <w:t>, al ser generada, poseída y administrada en el ejercicio de sus funciones de derecho público.</w:t>
      </w:r>
    </w:p>
    <w:p w:rsidR="002E120C" w:rsidRPr="002462B4" w:rsidRDefault="009025C9" w:rsidP="002E120C">
      <w:pPr>
        <w:spacing w:before="100" w:beforeAutospacing="1" w:after="100" w:afterAutospacing="1" w:line="360" w:lineRule="auto"/>
        <w:jc w:val="both"/>
        <w:rPr>
          <w:rFonts w:ascii="Palatino Linotype" w:hAnsi="Palatino Linotype" w:cs="Arial"/>
        </w:rPr>
      </w:pPr>
      <w:r w:rsidRPr="002462B4">
        <w:rPr>
          <w:rFonts w:ascii="Palatino Linotype" w:hAnsi="Palatino Linotype" w:cs="Arial"/>
        </w:rPr>
        <w:t>De</w:t>
      </w:r>
      <w:r w:rsidR="002E120C" w:rsidRPr="002462B4">
        <w:rPr>
          <w:rFonts w:ascii="Palatino Linotype" w:hAnsi="Palatino Linotype" w:cs="Arial"/>
        </w:rPr>
        <w:t xml:space="preserve"> todo lo expuesto, l</w:t>
      </w:r>
      <w:r w:rsidRPr="002462B4">
        <w:rPr>
          <w:rFonts w:ascii="Palatino Linotype" w:hAnsi="Palatino Linotype" w:cs="Arial"/>
        </w:rPr>
        <w:t>a</w:t>
      </w:r>
      <w:r w:rsidR="002E120C" w:rsidRPr="002462B4">
        <w:rPr>
          <w:rFonts w:ascii="Palatino Linotype" w:hAnsi="Palatino Linotype" w:cs="Arial"/>
        </w:rPr>
        <w:t xml:space="preserve"> suscri</w:t>
      </w:r>
      <w:r w:rsidRPr="002462B4">
        <w:rPr>
          <w:rFonts w:ascii="Palatino Linotype" w:hAnsi="Palatino Linotype" w:cs="Arial"/>
        </w:rPr>
        <w:t xml:space="preserve">ta </w:t>
      </w:r>
      <w:r w:rsidR="002E120C" w:rsidRPr="002462B4">
        <w:rPr>
          <w:rFonts w:ascii="Palatino Linotype" w:hAnsi="Palatino Linotype" w:cs="Arial"/>
        </w:rPr>
        <w:t xml:space="preserve">emite </w:t>
      </w:r>
      <w:r w:rsidR="002E120C" w:rsidRPr="002462B4">
        <w:rPr>
          <w:rFonts w:ascii="Palatino Linotype" w:hAnsi="Palatino Linotype" w:cs="Arial"/>
          <w:b/>
        </w:rPr>
        <w:t>VOTO PARTICULAR,</w:t>
      </w:r>
      <w:r w:rsidR="002E120C" w:rsidRPr="002462B4">
        <w:rPr>
          <w:rFonts w:ascii="Palatino Linotype" w:hAnsi="Palatino Linotype" w:cs="Arial"/>
        </w:rPr>
        <w:t xml:space="preserve"> pues, se insiste en que la Ponencia Resolutora debió </w:t>
      </w:r>
      <w:r w:rsidRPr="002462B4">
        <w:rPr>
          <w:rFonts w:ascii="Palatino Linotype" w:hAnsi="Palatino Linotype" w:cs="Arial"/>
          <w:b/>
        </w:rPr>
        <w:t xml:space="preserve">Revocar </w:t>
      </w:r>
      <w:r w:rsidRPr="002462B4">
        <w:rPr>
          <w:rFonts w:ascii="Palatino Linotype" w:hAnsi="Palatino Linotype" w:cs="Arial"/>
        </w:rPr>
        <w:t xml:space="preserve">la respuesta del </w:t>
      </w:r>
      <w:r w:rsidRPr="002462B4">
        <w:rPr>
          <w:rFonts w:ascii="Palatino Linotype" w:hAnsi="Palatino Linotype" w:cs="Arial"/>
          <w:b/>
        </w:rPr>
        <w:t xml:space="preserve">SUJETO OBLIGADO </w:t>
      </w:r>
      <w:r w:rsidR="00925283" w:rsidRPr="002462B4">
        <w:rPr>
          <w:rFonts w:ascii="Palatino Linotype" w:hAnsi="Palatino Linotype" w:cs="Arial"/>
        </w:rPr>
        <w:t>y analizar la causal</w:t>
      </w:r>
      <w:r w:rsidRPr="002462B4">
        <w:rPr>
          <w:rFonts w:ascii="Palatino Linotype" w:hAnsi="Palatino Linotype" w:cs="Arial"/>
        </w:rPr>
        <w:t xml:space="preserve"> de procedencia del recurso de revisión que </w:t>
      </w:r>
      <w:r w:rsidR="002E120C" w:rsidRPr="002462B4">
        <w:rPr>
          <w:rFonts w:ascii="Palatino Linotype" w:hAnsi="Palatino Linotype" w:cs="Arial"/>
        </w:rPr>
        <w:t>en concreto se actualizaban</w:t>
      </w:r>
      <w:r w:rsidR="00DC44E9" w:rsidRPr="002462B4">
        <w:rPr>
          <w:rFonts w:ascii="Palatino Linotype" w:hAnsi="Palatino Linotype" w:cs="Arial"/>
        </w:rPr>
        <w:t xml:space="preserve">, es decir, </w:t>
      </w:r>
      <w:r w:rsidR="00925283" w:rsidRPr="002462B4">
        <w:rPr>
          <w:rFonts w:ascii="Palatino Linotype" w:hAnsi="Palatino Linotype" w:cs="Arial"/>
        </w:rPr>
        <w:t>de conformidad con el artículo 179, fracción VIII de la Ley de Transparencia y Acceso a la Información Pública del Estado de México y Municipios</w:t>
      </w:r>
      <w:r w:rsidR="00925283" w:rsidRPr="002462B4">
        <w:rPr>
          <w:rStyle w:val="Refdenotaalpie"/>
          <w:rFonts w:ascii="Palatino Linotype" w:hAnsi="Palatino Linotype" w:cs="Arial"/>
        </w:rPr>
        <w:footnoteReference w:id="1"/>
      </w:r>
      <w:r w:rsidR="00925283" w:rsidRPr="002462B4">
        <w:rPr>
          <w:rFonts w:ascii="Palatino Linotype" w:hAnsi="Palatino Linotype" w:cs="Arial"/>
        </w:rPr>
        <w:t xml:space="preserve">, para </w:t>
      </w:r>
      <w:r w:rsidR="002E120C" w:rsidRPr="002462B4">
        <w:rPr>
          <w:rFonts w:ascii="Palatino Linotype" w:hAnsi="Palatino Linotype" w:cs="Arial"/>
        </w:rPr>
        <w:t>en consecuencia br</w:t>
      </w:r>
      <w:r w:rsidRPr="002462B4">
        <w:rPr>
          <w:rFonts w:ascii="Palatino Linotype" w:hAnsi="Palatino Linotype" w:cs="Arial"/>
        </w:rPr>
        <w:t xml:space="preserve">indar mayor certeza jurídica a la </w:t>
      </w:r>
      <w:r w:rsidR="002E120C" w:rsidRPr="002462B4">
        <w:rPr>
          <w:rFonts w:ascii="Palatino Linotype" w:hAnsi="Palatino Linotype" w:cs="Arial"/>
        </w:rPr>
        <w:t>solicitante, respecto del sentido en que se resolvió el recurso de revisión, en atención a los principios de exhaustividad y congruencia y lo establecido en el artículo 9</w:t>
      </w:r>
      <w:r w:rsidRPr="002462B4">
        <w:rPr>
          <w:rFonts w:ascii="Palatino Linotype" w:hAnsi="Palatino Linotype" w:cs="Arial"/>
        </w:rPr>
        <w:t>, fracción I</w:t>
      </w:r>
      <w:r w:rsidR="002E120C" w:rsidRPr="002462B4">
        <w:rPr>
          <w:rFonts w:ascii="Palatino Linotype" w:hAnsi="Palatino Linotype" w:cs="Arial"/>
        </w:rPr>
        <w:t xml:space="preserve"> de la Ley</w:t>
      </w:r>
      <w:r w:rsidR="00925283" w:rsidRPr="002462B4">
        <w:rPr>
          <w:rFonts w:ascii="Palatino Linotype" w:hAnsi="Palatino Linotype" w:cs="Arial"/>
        </w:rPr>
        <w:t xml:space="preserve"> en cita</w:t>
      </w:r>
      <w:r w:rsidR="002E120C" w:rsidRPr="002462B4">
        <w:rPr>
          <w:rFonts w:ascii="Palatino Linotype" w:hAnsi="Palatino Linotype" w:cs="Arial"/>
        </w:rPr>
        <w:t>.</w:t>
      </w:r>
    </w:p>
    <w:p w:rsidR="009025C9" w:rsidRPr="002462B4" w:rsidRDefault="009025C9" w:rsidP="002E120C">
      <w:pPr>
        <w:spacing w:before="100" w:beforeAutospacing="1" w:after="100" w:afterAutospacing="1" w:line="360" w:lineRule="auto"/>
        <w:jc w:val="both"/>
        <w:rPr>
          <w:rFonts w:ascii="Palatino Linotype" w:hAnsi="Palatino Linotype" w:cs="Arial"/>
        </w:rPr>
      </w:pPr>
    </w:p>
    <w:p w:rsidR="00744B7C" w:rsidRDefault="00744B7C" w:rsidP="002E120C">
      <w:pPr>
        <w:jc w:val="center"/>
        <w:rPr>
          <w:rFonts w:ascii="Palatino Linotype" w:hAnsi="Palatino Linotype"/>
          <w:b/>
        </w:rPr>
      </w:pPr>
    </w:p>
    <w:p w:rsidR="00744B7C" w:rsidRDefault="00744B7C" w:rsidP="002E120C">
      <w:pPr>
        <w:jc w:val="center"/>
        <w:rPr>
          <w:rFonts w:ascii="Palatino Linotype" w:hAnsi="Palatino Linotype"/>
          <w:b/>
        </w:rPr>
      </w:pPr>
    </w:p>
    <w:p w:rsidR="00744B7C" w:rsidRDefault="00744B7C" w:rsidP="002E120C">
      <w:pPr>
        <w:jc w:val="center"/>
        <w:rPr>
          <w:rFonts w:ascii="Palatino Linotype" w:hAnsi="Palatino Linotype"/>
          <w:b/>
        </w:rPr>
      </w:pPr>
    </w:p>
    <w:p w:rsidR="00744B7C" w:rsidRDefault="00744B7C" w:rsidP="002E120C">
      <w:pPr>
        <w:jc w:val="center"/>
        <w:rPr>
          <w:rFonts w:ascii="Palatino Linotype" w:hAnsi="Palatino Linotype"/>
          <w:b/>
        </w:rPr>
      </w:pPr>
      <w:bookmarkStart w:id="0" w:name="_GoBack"/>
      <w:bookmarkEnd w:id="0"/>
    </w:p>
    <w:p w:rsidR="002E120C" w:rsidRPr="002462B4" w:rsidRDefault="002E120C" w:rsidP="002E120C">
      <w:pPr>
        <w:jc w:val="center"/>
        <w:rPr>
          <w:rFonts w:ascii="Palatino Linotype" w:hAnsi="Palatino Linotype"/>
          <w:b/>
        </w:rPr>
      </w:pPr>
      <w:r w:rsidRPr="002462B4">
        <w:rPr>
          <w:rFonts w:ascii="Palatino Linotype" w:hAnsi="Palatino Linotype"/>
          <w:b/>
        </w:rPr>
        <w:t>EVA ABAID YAPUR</w:t>
      </w:r>
    </w:p>
    <w:p w:rsidR="002E120C" w:rsidRPr="002462B4" w:rsidRDefault="002E120C" w:rsidP="002E120C">
      <w:pPr>
        <w:jc w:val="center"/>
        <w:rPr>
          <w:rFonts w:ascii="Palatino Linotype" w:hAnsi="Palatino Linotype"/>
          <w:b/>
        </w:rPr>
      </w:pPr>
      <w:r w:rsidRPr="002462B4">
        <w:rPr>
          <w:rFonts w:ascii="Palatino Linotype" w:hAnsi="Palatino Linotype"/>
          <w:b/>
        </w:rPr>
        <w:t>COMISIONADA</w:t>
      </w:r>
    </w:p>
    <w:p w:rsidR="002E120C" w:rsidRPr="002462B4" w:rsidRDefault="002E120C" w:rsidP="009025C9">
      <w:pPr>
        <w:jc w:val="both"/>
        <w:rPr>
          <w:rFonts w:ascii="Palatino Linotype" w:eastAsia="Calibri" w:hAnsi="Palatino Linotype" w:cs="Arial"/>
          <w:color w:val="000000" w:themeColor="text1"/>
          <w:sz w:val="18"/>
          <w:szCs w:val="18"/>
        </w:rPr>
      </w:pPr>
      <w:r w:rsidRPr="002462B4">
        <w:rPr>
          <w:rFonts w:ascii="Palatino Linotype" w:eastAsia="Calibri" w:hAnsi="Palatino Linotype" w:cs="Arial"/>
          <w:color w:val="000000" w:themeColor="text1"/>
          <w:sz w:val="18"/>
          <w:szCs w:val="18"/>
        </w:rPr>
        <w:t xml:space="preserve">Esta hoja corresponde al voto particular emitido en la resolución de los recursos de revisión acumulados </w:t>
      </w:r>
      <w:r w:rsidR="00051D27" w:rsidRPr="002462B4">
        <w:rPr>
          <w:rFonts w:ascii="Palatino Linotype" w:eastAsia="Calibri" w:hAnsi="Palatino Linotype" w:cs="Arial"/>
          <w:color w:val="000000" w:themeColor="text1"/>
          <w:sz w:val="18"/>
          <w:szCs w:val="18"/>
        </w:rPr>
        <w:t xml:space="preserve">04117/INFOEM/IP/RR/2018 </w:t>
      </w:r>
      <w:r w:rsidRPr="002462B4">
        <w:rPr>
          <w:rFonts w:ascii="Palatino Linotype" w:eastAsia="Calibri" w:hAnsi="Palatino Linotype" w:cs="Arial"/>
          <w:color w:val="000000" w:themeColor="text1"/>
          <w:sz w:val="18"/>
          <w:szCs w:val="18"/>
        </w:rPr>
        <w:t>y</w:t>
      </w:r>
      <w:r w:rsidR="00051D27" w:rsidRPr="002462B4">
        <w:rPr>
          <w:rFonts w:ascii="Palatino Linotype" w:eastAsia="Calibri" w:hAnsi="Palatino Linotype" w:cs="Arial"/>
          <w:color w:val="000000" w:themeColor="text1"/>
          <w:sz w:val="18"/>
          <w:szCs w:val="18"/>
        </w:rPr>
        <w:t xml:space="preserve"> 4121</w:t>
      </w:r>
      <w:r w:rsidRPr="002462B4">
        <w:rPr>
          <w:rFonts w:ascii="Palatino Linotype" w:eastAsia="Calibri" w:hAnsi="Palatino Linotype" w:cs="Arial"/>
          <w:color w:val="000000" w:themeColor="text1"/>
          <w:sz w:val="18"/>
          <w:szCs w:val="18"/>
        </w:rPr>
        <w:t xml:space="preserve">/INFOEM/IP/RR/2018, </w:t>
      </w:r>
      <w:r w:rsidR="00051D27" w:rsidRPr="002462B4">
        <w:rPr>
          <w:rFonts w:ascii="Palatino Linotype" w:eastAsia="Calibri" w:hAnsi="Palatino Linotype" w:cs="Arial"/>
          <w:color w:val="000000" w:themeColor="text1"/>
          <w:sz w:val="18"/>
          <w:szCs w:val="18"/>
        </w:rPr>
        <w:t xml:space="preserve">por lo que hace al último de los citados, </w:t>
      </w:r>
      <w:r w:rsidRPr="002462B4">
        <w:rPr>
          <w:rFonts w:ascii="Palatino Linotype" w:eastAsia="Calibri" w:hAnsi="Palatino Linotype" w:cs="Arial"/>
          <w:color w:val="000000" w:themeColor="text1"/>
          <w:sz w:val="18"/>
          <w:szCs w:val="18"/>
        </w:rPr>
        <w:t>aprobad</w:t>
      </w:r>
      <w:r w:rsidR="00051D27" w:rsidRPr="002462B4">
        <w:rPr>
          <w:rFonts w:ascii="Palatino Linotype" w:eastAsia="Calibri" w:hAnsi="Palatino Linotype" w:cs="Arial"/>
          <w:color w:val="000000" w:themeColor="text1"/>
          <w:sz w:val="18"/>
          <w:szCs w:val="18"/>
        </w:rPr>
        <w:t xml:space="preserve">a </w:t>
      </w:r>
      <w:r w:rsidRPr="002462B4">
        <w:rPr>
          <w:rFonts w:ascii="Palatino Linotype" w:eastAsia="Calibri" w:hAnsi="Palatino Linotype" w:cs="Arial"/>
          <w:color w:val="000000" w:themeColor="text1"/>
          <w:sz w:val="18"/>
          <w:szCs w:val="18"/>
        </w:rPr>
        <w:t xml:space="preserve">el </w:t>
      </w:r>
      <w:r w:rsidR="00051D27" w:rsidRPr="002462B4">
        <w:rPr>
          <w:rFonts w:ascii="Palatino Linotype" w:eastAsia="Calibri" w:hAnsi="Palatino Linotype" w:cs="Arial"/>
          <w:color w:val="000000" w:themeColor="text1"/>
          <w:sz w:val="18"/>
          <w:szCs w:val="18"/>
        </w:rPr>
        <w:t xml:space="preserve">veintitrés de enero de </w:t>
      </w:r>
      <w:r w:rsidRPr="002462B4">
        <w:rPr>
          <w:rFonts w:ascii="Palatino Linotype" w:eastAsia="Calibri" w:hAnsi="Palatino Linotype" w:cs="Arial"/>
          <w:color w:val="000000" w:themeColor="text1"/>
          <w:sz w:val="18"/>
          <w:szCs w:val="18"/>
        </w:rPr>
        <w:t>dos mil dieci</w:t>
      </w:r>
      <w:r w:rsidR="00051D27" w:rsidRPr="002462B4">
        <w:rPr>
          <w:rFonts w:ascii="Palatino Linotype" w:eastAsia="Calibri" w:hAnsi="Palatino Linotype" w:cs="Arial"/>
          <w:color w:val="000000" w:themeColor="text1"/>
          <w:sz w:val="18"/>
          <w:szCs w:val="18"/>
        </w:rPr>
        <w:t>nueve</w:t>
      </w:r>
      <w:r w:rsidRPr="002462B4">
        <w:rPr>
          <w:rFonts w:ascii="Palatino Linotype" w:eastAsia="Calibri" w:hAnsi="Palatino Linotype" w:cs="Arial"/>
          <w:color w:val="000000" w:themeColor="text1"/>
          <w:sz w:val="18"/>
          <w:szCs w:val="18"/>
        </w:rPr>
        <w:t xml:space="preserve">. </w:t>
      </w:r>
    </w:p>
    <w:p w:rsidR="009025C9" w:rsidRPr="00744B7C" w:rsidRDefault="009025C9" w:rsidP="009025C9">
      <w:pPr>
        <w:jc w:val="both"/>
        <w:rPr>
          <w:rFonts w:ascii="Palatino Linotype" w:eastAsia="Calibri" w:hAnsi="Palatino Linotype" w:cs="Arial"/>
          <w:color w:val="000000" w:themeColor="text1"/>
          <w:sz w:val="8"/>
          <w:szCs w:val="8"/>
        </w:rPr>
      </w:pPr>
    </w:p>
    <w:p w:rsidR="00C23B43" w:rsidRPr="009025C9" w:rsidRDefault="002E120C" w:rsidP="009025C9">
      <w:pPr>
        <w:jc w:val="both"/>
        <w:rPr>
          <w:sz w:val="18"/>
          <w:szCs w:val="18"/>
        </w:rPr>
      </w:pPr>
      <w:r w:rsidRPr="002462B4">
        <w:rPr>
          <w:rFonts w:ascii="Palatino Linotype" w:eastAsia="Calibri" w:hAnsi="Palatino Linotype" w:cs="Arial"/>
          <w:color w:val="000000" w:themeColor="text1"/>
          <w:sz w:val="18"/>
          <w:szCs w:val="18"/>
        </w:rPr>
        <w:t>YSM/AMV</w:t>
      </w:r>
    </w:p>
    <w:sectPr w:rsidR="00C23B43" w:rsidRPr="009025C9"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FE" w:rsidRDefault="00D326FE" w:rsidP="00897776">
      <w:r>
        <w:separator/>
      </w:r>
    </w:p>
  </w:endnote>
  <w:endnote w:type="continuationSeparator" w:id="0">
    <w:p w:rsidR="00D326FE" w:rsidRDefault="00D326FE" w:rsidP="0089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326FE" w:rsidP="003056D9">
    <w:pPr>
      <w:pStyle w:val="Piedepgina"/>
      <w:tabs>
        <w:tab w:val="clear" w:pos="4252"/>
        <w:tab w:val="left" w:pos="4228"/>
      </w:tabs>
      <w:rPr>
        <w:rFonts w:ascii="Palatino Linotype" w:hAnsi="Palatino Linotype" w:cs="Arial"/>
        <w:b/>
        <w:bCs/>
        <w:sz w:val="20"/>
        <w:szCs w:val="20"/>
      </w:rPr>
    </w:pPr>
  </w:p>
  <w:p w:rsidR="003056D9" w:rsidRDefault="00D326FE" w:rsidP="003056D9">
    <w:pPr>
      <w:pStyle w:val="Piedepgina"/>
      <w:tabs>
        <w:tab w:val="clear" w:pos="4252"/>
        <w:tab w:val="left" w:pos="4228"/>
      </w:tabs>
      <w:rPr>
        <w:rFonts w:ascii="Palatino Linotype" w:hAnsi="Palatino Linotype" w:cs="Arial"/>
        <w:b/>
        <w:bCs/>
        <w:sz w:val="20"/>
        <w:szCs w:val="20"/>
      </w:rPr>
    </w:pPr>
  </w:p>
  <w:p w:rsidR="003056D9" w:rsidRDefault="00D326FE" w:rsidP="00E605CD">
    <w:pPr>
      <w:pStyle w:val="Piedepgina"/>
      <w:tabs>
        <w:tab w:val="clear" w:pos="4252"/>
        <w:tab w:val="left" w:pos="4228"/>
      </w:tabs>
      <w:jc w:val="center"/>
      <w:rPr>
        <w:rFonts w:ascii="Palatino Linotype" w:hAnsi="Palatino Linotype" w:cs="Arial"/>
        <w:b/>
        <w:bCs/>
        <w:sz w:val="20"/>
        <w:szCs w:val="20"/>
      </w:rPr>
    </w:pPr>
  </w:p>
  <w:p w:rsidR="00455CB3" w:rsidRDefault="00E605CD" w:rsidP="00E605CD">
    <w:pPr>
      <w:pStyle w:val="Piedepgina"/>
      <w:tabs>
        <w:tab w:val="clear" w:pos="4252"/>
        <w:tab w:val="clear" w:pos="8504"/>
        <w:tab w:val="left" w:pos="525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A3137F"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605CD">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605CD">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6F30F8" w:rsidRDefault="00D326F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FE" w:rsidRDefault="00D326FE" w:rsidP="00897776">
      <w:r>
        <w:separator/>
      </w:r>
    </w:p>
  </w:footnote>
  <w:footnote w:type="continuationSeparator" w:id="0">
    <w:p w:rsidR="00D326FE" w:rsidRDefault="00D326FE" w:rsidP="00897776">
      <w:r>
        <w:continuationSeparator/>
      </w:r>
    </w:p>
  </w:footnote>
  <w:footnote w:id="1">
    <w:p w:rsidR="00925283" w:rsidRPr="00925283" w:rsidRDefault="00925283" w:rsidP="00925283">
      <w:pPr>
        <w:pStyle w:val="Textonotapie"/>
        <w:jc w:val="both"/>
        <w:rPr>
          <w:rFonts w:ascii="Palatino Linotype" w:hAnsi="Palatino Linotype"/>
          <w:sz w:val="16"/>
          <w:szCs w:val="16"/>
        </w:rPr>
      </w:pPr>
      <w:r>
        <w:rPr>
          <w:rStyle w:val="Refdenotaalpie"/>
        </w:rPr>
        <w:footnoteRef/>
      </w:r>
      <w:r>
        <w:t xml:space="preserve"> </w:t>
      </w:r>
      <w:r w:rsidRPr="00925283">
        <w:rPr>
          <w:rFonts w:ascii="Palatino Linotype" w:hAnsi="Palatino Linotype"/>
          <w:sz w:val="16"/>
          <w:szCs w:val="16"/>
        </w:rPr>
        <w:t>“</w:t>
      </w:r>
      <w:r w:rsidRPr="00925283">
        <w:rPr>
          <w:rFonts w:ascii="Palatino Linotype" w:hAnsi="Palatino Linotype"/>
          <w:b/>
          <w:sz w:val="16"/>
          <w:szCs w:val="16"/>
        </w:rPr>
        <w:t>Artículo 179.</w:t>
      </w:r>
      <w:r w:rsidRPr="00925283">
        <w:rPr>
          <w:rFonts w:ascii="Palatino Linotype" w:hAnsi="Palatino Linotype"/>
          <w:sz w:val="16"/>
          <w:szCs w:val="16"/>
        </w:rPr>
        <w:t xml:space="preserve"> El recurso de revisión es un medio de protección que la Ley otorga a los particulares, para hacer valer su derecho de acceso a la información pública, y procederá en contra de las siguientes causas:</w:t>
      </w:r>
    </w:p>
    <w:p w:rsidR="00925283" w:rsidRPr="00925283" w:rsidRDefault="00925283" w:rsidP="00925283">
      <w:pPr>
        <w:pStyle w:val="Textonotapie"/>
        <w:jc w:val="both"/>
        <w:rPr>
          <w:rFonts w:ascii="Palatino Linotype" w:hAnsi="Palatino Linotype"/>
          <w:sz w:val="16"/>
          <w:szCs w:val="16"/>
        </w:rPr>
      </w:pPr>
      <w:r w:rsidRPr="00925283">
        <w:rPr>
          <w:rFonts w:ascii="Palatino Linotype" w:hAnsi="Palatino Linotype"/>
          <w:sz w:val="16"/>
          <w:szCs w:val="16"/>
        </w:rPr>
        <w:t>…</w:t>
      </w:r>
    </w:p>
    <w:p w:rsidR="00925283" w:rsidRPr="00925283" w:rsidRDefault="00925283" w:rsidP="00925283">
      <w:pPr>
        <w:pStyle w:val="Textonotapie"/>
        <w:jc w:val="both"/>
        <w:rPr>
          <w:rFonts w:ascii="Palatino Linotype" w:hAnsi="Palatino Linotype"/>
          <w:sz w:val="16"/>
          <w:szCs w:val="16"/>
        </w:rPr>
      </w:pPr>
      <w:r w:rsidRPr="00925283">
        <w:rPr>
          <w:rFonts w:ascii="Palatino Linotype" w:hAnsi="Palatino Linotype"/>
          <w:b/>
          <w:sz w:val="16"/>
          <w:szCs w:val="16"/>
        </w:rPr>
        <w:t>VIII.</w:t>
      </w:r>
      <w:r w:rsidRPr="00925283">
        <w:rPr>
          <w:rFonts w:ascii="Palatino Linotype" w:hAnsi="Palatino Linotype"/>
          <w:sz w:val="16"/>
          <w:szCs w:val="16"/>
        </w:rPr>
        <w:t xml:space="preserve"> </w:t>
      </w:r>
      <w:r w:rsidRPr="00925283">
        <w:rPr>
          <w:rFonts w:ascii="Palatino Linotype" w:hAnsi="Palatino Linotype"/>
          <w:b/>
          <w:sz w:val="16"/>
          <w:szCs w:val="16"/>
        </w:rPr>
        <w:t>La notificación, entrega o puesta a disposición de información en una modalidad o formato distinto al solicitado</w:t>
      </w:r>
      <w:r w:rsidRPr="00925283">
        <w:rPr>
          <w:rFonts w:ascii="Palatino Linotype" w:hAnsi="Palatino Linotype"/>
          <w:sz w:val="16"/>
          <w:szCs w:val="16"/>
        </w:rPr>
        <w:t>;</w:t>
      </w:r>
    </w:p>
    <w:p w:rsidR="00925283" w:rsidRPr="00925283" w:rsidRDefault="00925283" w:rsidP="00925283">
      <w:pPr>
        <w:pStyle w:val="Textonotapie"/>
        <w:jc w:val="both"/>
        <w:rPr>
          <w:rFonts w:ascii="Palatino Linotype" w:hAnsi="Palatino Linotype"/>
          <w:sz w:val="16"/>
          <w:szCs w:val="16"/>
          <w:lang w:val="es-MX"/>
        </w:rPr>
      </w:pPr>
      <w:r w:rsidRPr="00925283">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326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3137F"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23B4E75" wp14:editId="483DC156">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A3137F"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50910" w:rsidRDefault="00A3137F"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r w:rsidR="00897776">
      <w:rPr>
        <w:rFonts w:ascii="Palatino Linotype" w:hAnsi="Palatino Linotype" w:cs="Arial"/>
        <w:sz w:val="20"/>
        <w:szCs w:val="20"/>
      </w:rPr>
      <w:t xml:space="preserve"> ACUMULADOS</w:t>
    </w:r>
    <w:r w:rsidRPr="00706042">
      <w:rPr>
        <w:rFonts w:ascii="Palatino Linotype" w:hAnsi="Palatino Linotype" w:cs="Arial"/>
        <w:sz w:val="20"/>
        <w:szCs w:val="20"/>
      </w:rPr>
      <w:t xml:space="preserve"> </w:t>
    </w:r>
  </w:p>
  <w:p w:rsidR="00250910" w:rsidRPr="006868A5" w:rsidRDefault="00897776" w:rsidP="00250910">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04117</w:t>
    </w:r>
    <w:r w:rsidR="00A3137F" w:rsidRPr="006868A5">
      <w:rPr>
        <w:rFonts w:ascii="Palatino Linotype" w:hAnsi="Palatino Linotype" w:cs="Arial"/>
        <w:sz w:val="20"/>
        <w:szCs w:val="20"/>
      </w:rPr>
      <w:t>/INFOEM/IP/RR/2018</w:t>
    </w:r>
    <w:r w:rsidR="00A3137F" w:rsidRPr="006868A5">
      <w:rPr>
        <w:rFonts w:ascii="Palatino Linotype" w:hAnsi="Palatino Linotype" w:cs="Arial"/>
        <w:bCs/>
        <w:sz w:val="20"/>
        <w:szCs w:val="20"/>
        <w:lang w:eastAsia="es-MX"/>
      </w:rPr>
      <w:t xml:space="preserve"> Y </w:t>
    </w:r>
    <w:r>
      <w:rPr>
        <w:rFonts w:ascii="Palatino Linotype" w:hAnsi="Palatino Linotype" w:cs="Arial"/>
        <w:sz w:val="20"/>
        <w:szCs w:val="20"/>
      </w:rPr>
      <w:t>04121</w:t>
    </w:r>
    <w:r w:rsidRPr="006868A5">
      <w:rPr>
        <w:rFonts w:ascii="Palatino Linotype" w:hAnsi="Palatino Linotype" w:cs="Arial"/>
        <w:sz w:val="20"/>
        <w:szCs w:val="20"/>
      </w:rPr>
      <w:t>/INFOEM/IP/RR/2018</w:t>
    </w:r>
  </w:p>
  <w:p w:rsidR="0030072F" w:rsidRDefault="00E605CD"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31.05pt;height:83.1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326F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0C"/>
    <w:rsid w:val="00051D27"/>
    <w:rsid w:val="00154B60"/>
    <w:rsid w:val="002462B4"/>
    <w:rsid w:val="002E120C"/>
    <w:rsid w:val="005E2E37"/>
    <w:rsid w:val="00670F3D"/>
    <w:rsid w:val="00744B7C"/>
    <w:rsid w:val="0080158D"/>
    <w:rsid w:val="00897776"/>
    <w:rsid w:val="009025C9"/>
    <w:rsid w:val="00925283"/>
    <w:rsid w:val="00983B5A"/>
    <w:rsid w:val="009E362E"/>
    <w:rsid w:val="00A3137F"/>
    <w:rsid w:val="00C23B43"/>
    <w:rsid w:val="00C9714C"/>
    <w:rsid w:val="00CA3F81"/>
    <w:rsid w:val="00D326FE"/>
    <w:rsid w:val="00DC44E9"/>
    <w:rsid w:val="00E60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90A7289-DCF5-473B-9675-E9648141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20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120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E120C"/>
    <w:rPr>
      <w:rFonts w:eastAsiaTheme="minorEastAsia"/>
      <w:sz w:val="24"/>
      <w:szCs w:val="24"/>
      <w:lang w:val="es-ES_tradnl" w:eastAsia="es-ES"/>
    </w:rPr>
  </w:style>
  <w:style w:type="paragraph" w:styleId="Piedepgina">
    <w:name w:val="footer"/>
    <w:basedOn w:val="Normal"/>
    <w:link w:val="PiedepginaCar"/>
    <w:uiPriority w:val="99"/>
    <w:unhideWhenUsed/>
    <w:rsid w:val="002E120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E120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E120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120C"/>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8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51D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D27"/>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925283"/>
    <w:rPr>
      <w:sz w:val="20"/>
      <w:szCs w:val="20"/>
    </w:rPr>
  </w:style>
  <w:style w:type="character" w:customStyle="1" w:styleId="TextonotapieCar">
    <w:name w:val="Texto nota pie Car"/>
    <w:basedOn w:val="Fuentedeprrafopredeter"/>
    <w:link w:val="Textonotapie"/>
    <w:uiPriority w:val="99"/>
    <w:semiHidden/>
    <w:rsid w:val="00925283"/>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2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4A6FC-7DF4-491B-A653-8AF60BB1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1768</Words>
  <Characters>9729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2019-01-28T23:11:00Z</cp:lastPrinted>
  <dcterms:created xsi:type="dcterms:W3CDTF">2019-01-28T18:23:00Z</dcterms:created>
  <dcterms:modified xsi:type="dcterms:W3CDTF">2019-02-14T18:51:00Z</dcterms:modified>
</cp:coreProperties>
</file>